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485" w:line="219" w:lineRule="auto"/>
        <w:ind w:firstLine="859"/>
        <w:rPr>
          <w:rFonts w:ascii="宋体" w:hAnsi="宋体" w:eastAsia="宋体" w:cs="宋体"/>
          <w:sz w:val="149"/>
          <w:szCs w:val="149"/>
        </w:rPr>
      </w:pPr>
      <w:r>
        <w:rPr>
          <w:rFonts w:ascii="宋体" w:hAnsi="宋体" w:eastAsia="宋体" w:cs="宋体"/>
          <w:color w:val="FF1900"/>
          <w:spacing w:val="-73"/>
          <w:w w:val="49"/>
          <w:sz w:val="149"/>
          <w:szCs w:val="149"/>
          <w14:textOutline w14:w="27063" w14:cap="flat" w14:cmpd="sng">
            <w14:solidFill>
              <w14:srgbClr w14:val="FF1900"/>
            </w14:solidFill>
            <w14:prstDash w14:val="solid"/>
            <w14:miter w14:val="0"/>
          </w14:textOutline>
        </w:rPr>
        <w:t>淄博市卫</w:t>
      </w:r>
      <w:r>
        <w:rPr>
          <w:rFonts w:hint="eastAsia" w:ascii="宋体" w:hAnsi="宋体" w:eastAsia="宋体" w:cs="宋体"/>
          <w:color w:val="FF1900"/>
          <w:spacing w:val="-73"/>
          <w:w w:val="49"/>
          <w:sz w:val="149"/>
          <w:szCs w:val="149"/>
          <w:lang w:val="en-US" w:eastAsia="zh-CN"/>
          <w14:textOutline w14:w="27063" w14:cap="flat" w14:cmpd="sng">
            <w14:solidFill>
              <w14:srgbClr w14:val="FF1900"/>
            </w14:solidFill>
            <w14:prstDash w14:val="solid"/>
            <w14:miter w14:val="0"/>
          </w14:textOutline>
        </w:rPr>
        <w:t>生</w:t>
      </w:r>
      <w:r>
        <w:rPr>
          <w:rFonts w:ascii="宋体" w:hAnsi="宋体" w:eastAsia="宋体" w:cs="宋体"/>
          <w:color w:val="FF1900"/>
          <w:spacing w:val="-73"/>
          <w:w w:val="49"/>
          <w:sz w:val="149"/>
          <w:szCs w:val="149"/>
          <w14:textOutline w14:w="27063" w14:cap="flat" w14:cmpd="sng">
            <w14:solidFill>
              <w14:srgbClr w14:val="FF1900"/>
            </w14:solidFill>
            <w14:prstDash w14:val="solid"/>
            <w14:miter w14:val="0"/>
          </w14:textOutline>
        </w:rPr>
        <w:t>健康委员会文件</w:t>
      </w:r>
    </w:p>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97" w:line="221" w:lineRule="auto"/>
        <w:ind w:firstLine="3109"/>
        <w:rPr>
          <w:rFonts w:ascii="黑体" w:hAnsi="黑体" w:eastAsia="黑体" w:cs="黑体"/>
          <w:sz w:val="30"/>
          <w:szCs w:val="30"/>
        </w:rPr>
      </w:pPr>
      <w:r>
        <w:rPr>
          <w:rFonts w:ascii="黑体" w:hAnsi="黑体" w:eastAsia="黑体" w:cs="黑体"/>
          <w:spacing w:val="14"/>
          <w:sz w:val="30"/>
          <w:szCs w:val="30"/>
        </w:rPr>
        <w:t>淄卫发〔2022〕2号</w:t>
      </w:r>
    </w:p>
    <w:p>
      <w:pPr>
        <w:spacing w:before="131" w:line="80" w:lineRule="exact"/>
        <w:textAlignment w:val="center"/>
      </w:pPr>
      <w:r>
        <w:drawing>
          <wp:inline distT="0" distB="0" distL="0" distR="0">
            <wp:extent cx="5663565" cy="5016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5"/>
                    <a:stretch>
                      <a:fillRect/>
                    </a:stretch>
                  </pic:blipFill>
                  <pic:spPr>
                    <a:xfrm>
                      <a:off x="0" y="0"/>
                      <a:ext cx="5664147" cy="50779"/>
                    </a:xfrm>
                    <a:prstGeom prst="rect">
                      <a:avLst/>
                    </a:prstGeom>
                  </pic:spPr>
                </pic:pic>
              </a:graphicData>
            </a:graphic>
          </wp:inline>
        </w:drawing>
      </w: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134" w:line="219" w:lineRule="auto"/>
        <w:ind w:firstLine="2385"/>
        <w:rPr>
          <w:rFonts w:ascii="宋体" w:hAnsi="宋体" w:eastAsia="宋体" w:cs="宋体"/>
          <w:sz w:val="41"/>
          <w:szCs w:val="41"/>
        </w:rPr>
      </w:pPr>
      <w:bookmarkStart w:id="0" w:name="_GoBack"/>
      <w:r>
        <w:rPr>
          <w:rFonts w:ascii="宋体" w:hAnsi="宋体" w:eastAsia="宋体" w:cs="宋体"/>
          <w:spacing w:val="3"/>
          <w:sz w:val="41"/>
          <w:szCs w:val="41"/>
          <w14:textOutline w14:w="7442" w14:cap="flat" w14:cmpd="sng">
            <w14:solidFill>
              <w14:srgbClr w14:val="000000"/>
            </w14:solidFill>
            <w14:prstDash w14:val="solid"/>
            <w14:miter w14:val="0"/>
          </w14:textOutline>
        </w:rPr>
        <w:t>淄博市卫生健康委员会</w:t>
      </w:r>
    </w:p>
    <w:p>
      <w:pPr>
        <w:spacing w:before="256" w:line="219" w:lineRule="auto"/>
        <w:ind w:firstLine="1135"/>
        <w:rPr>
          <w:rFonts w:ascii="宋体" w:hAnsi="宋体" w:eastAsia="宋体" w:cs="宋体"/>
          <w:sz w:val="41"/>
          <w:szCs w:val="41"/>
        </w:rPr>
      </w:pPr>
      <w:r>
        <w:rPr>
          <w:rFonts w:ascii="宋体" w:hAnsi="宋体" w:eastAsia="宋体" w:cs="宋体"/>
          <w:spacing w:val="5"/>
          <w:sz w:val="41"/>
          <w:szCs w:val="41"/>
          <w14:textOutline w14:w="7442" w14:cap="flat" w14:cmpd="sng">
            <w14:solidFill>
              <w14:srgbClr w14:val="000000"/>
            </w14:solidFill>
            <w14:prstDash w14:val="solid"/>
            <w14:miter w14:val="0"/>
          </w14:textOutline>
        </w:rPr>
        <w:t>关于印发淄博市"十四五"卫生与健康</w:t>
      </w:r>
    </w:p>
    <w:p>
      <w:pPr>
        <w:spacing w:before="258" w:line="221" w:lineRule="auto"/>
        <w:ind w:firstLine="3425"/>
        <w:rPr>
          <w:rFonts w:ascii="宋体" w:hAnsi="宋体" w:eastAsia="宋体" w:cs="宋体"/>
          <w:sz w:val="41"/>
          <w:szCs w:val="41"/>
        </w:rPr>
      </w:pPr>
      <w:r>
        <w:rPr>
          <w:rFonts w:ascii="宋体" w:hAnsi="宋体" w:eastAsia="宋体" w:cs="宋体"/>
          <w:spacing w:val="4"/>
          <w:sz w:val="41"/>
          <w:szCs w:val="41"/>
          <w14:textOutline w14:w="7442" w14:cap="flat" w14:cmpd="sng">
            <w14:solidFill>
              <w14:srgbClr w14:val="000000"/>
            </w14:solidFill>
            <w14:prstDash w14:val="solid"/>
            <w14:miter w14:val="0"/>
          </w14:textOutline>
        </w:rPr>
        <w:t>规划的通知</w:t>
      </w:r>
    </w:p>
    <w:bookmarkEnd w:id="0"/>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98" w:line="250" w:lineRule="auto"/>
        <w:ind w:left="19" w:right="59"/>
        <w:rPr>
          <w:rFonts w:ascii="仿宋" w:hAnsi="仿宋" w:eastAsia="仿宋" w:cs="仿宋"/>
          <w:sz w:val="30"/>
          <w:szCs w:val="30"/>
        </w:rPr>
      </w:pPr>
      <w:r>
        <w:rPr>
          <w:rFonts w:ascii="仿宋" w:hAnsi="仿宋" w:eastAsia="仿宋" w:cs="仿宋"/>
          <w:spacing w:val="4"/>
          <w:sz w:val="30"/>
          <w:szCs w:val="30"/>
        </w:rPr>
        <w:t>各区县人民政府,高新区、经济开发区、文昌湖区管委会,市政府各</w:t>
      </w:r>
      <w:r>
        <w:rPr>
          <w:rFonts w:ascii="仿宋" w:hAnsi="仿宋" w:eastAsia="仿宋" w:cs="仿宋"/>
          <w:spacing w:val="20"/>
          <w:sz w:val="30"/>
          <w:szCs w:val="30"/>
        </w:rPr>
        <w:t xml:space="preserve"> </w:t>
      </w:r>
      <w:r>
        <w:rPr>
          <w:rFonts w:ascii="仿宋" w:hAnsi="仿宋" w:eastAsia="仿宋" w:cs="仿宋"/>
          <w:spacing w:val="12"/>
          <w:sz w:val="30"/>
          <w:szCs w:val="30"/>
        </w:rPr>
        <w:t>部门,各有关单位,各大企业,各高等院校:</w:t>
      </w:r>
    </w:p>
    <w:p>
      <w:pPr>
        <w:spacing w:before="1" w:line="221" w:lineRule="auto"/>
        <w:ind w:firstLine="489"/>
        <w:rPr>
          <w:rFonts w:ascii="仿宋" w:hAnsi="仿宋" w:eastAsia="仿宋" w:cs="仿宋"/>
          <w:sz w:val="30"/>
          <w:szCs w:val="30"/>
        </w:rPr>
      </w:pPr>
      <w:r>
        <w:rPr>
          <w:rFonts w:ascii="仿宋" w:hAnsi="仿宋" w:eastAsia="仿宋" w:cs="仿宋"/>
          <w:spacing w:val="14"/>
          <w:sz w:val="30"/>
          <w:szCs w:val="30"/>
        </w:rPr>
        <w:t>《淄博市"十四五"卫生与健康规划》已经市政府同意,现印发</w:t>
      </w:r>
    </w:p>
    <w:p>
      <w:pPr>
        <w:spacing w:before="18" w:line="220" w:lineRule="auto"/>
        <w:ind w:firstLine="19"/>
        <w:rPr>
          <w:rFonts w:ascii="仿宋" w:hAnsi="仿宋" w:eastAsia="仿宋" w:cs="仿宋"/>
          <w:sz w:val="30"/>
          <w:szCs w:val="30"/>
        </w:rPr>
      </w:pPr>
      <w:r>
        <w:rPr>
          <w:rFonts w:ascii="仿宋" w:hAnsi="仿宋" w:eastAsia="仿宋" w:cs="仿宋"/>
          <w:spacing w:val="8"/>
          <w:sz w:val="30"/>
          <w:szCs w:val="30"/>
        </w:rPr>
        <w:t>给你们,请认真贯彻执行。</w:t>
      </w: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before="98" w:line="244" w:lineRule="auto"/>
        <w:ind w:left="5268" w:right="996" w:hanging="359"/>
        <w:rPr>
          <w:rFonts w:ascii="楷体" w:hAnsi="楷体" w:eastAsia="楷体" w:cs="楷体"/>
          <w:sz w:val="30"/>
          <w:szCs w:val="30"/>
        </w:rPr>
      </w:pPr>
      <w:r>
        <w:drawing>
          <wp:anchor distT="0" distB="0" distL="0" distR="0" simplePos="0" relativeHeight="251659264" behindDoc="0" locked="0" layoutInCell="1" allowOverlap="1">
            <wp:simplePos x="0" y="0"/>
            <wp:positionH relativeFrom="column">
              <wp:posOffset>3307715</wp:posOffset>
            </wp:positionH>
            <wp:positionV relativeFrom="paragraph">
              <wp:posOffset>-746760</wp:posOffset>
            </wp:positionV>
            <wp:extent cx="1562100" cy="15367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6"/>
                    <a:stretch>
                      <a:fillRect/>
                    </a:stretch>
                  </pic:blipFill>
                  <pic:spPr>
                    <a:xfrm>
                      <a:off x="0" y="0"/>
                      <a:ext cx="1562099" cy="1536730"/>
                    </a:xfrm>
                    <a:prstGeom prst="rect">
                      <a:avLst/>
                    </a:prstGeom>
                  </pic:spPr>
                </pic:pic>
              </a:graphicData>
            </a:graphic>
          </wp:anchor>
        </w:drawing>
      </w:r>
      <w:r>
        <w:rPr>
          <w:rFonts w:ascii="楷体" w:hAnsi="楷体" w:eastAsia="楷体" w:cs="楷体"/>
          <w:spacing w:val="-14"/>
          <w:w w:val="97"/>
          <w:sz w:val="30"/>
          <w:szCs w:val="30"/>
        </w:rPr>
        <w:t>淄</w:t>
      </w:r>
      <w:r>
        <w:rPr>
          <w:rFonts w:ascii="楷体" w:hAnsi="楷体" w:eastAsia="楷体" w:cs="楷体"/>
          <w:spacing w:val="79"/>
          <w:sz w:val="30"/>
          <w:szCs w:val="30"/>
        </w:rPr>
        <w:t xml:space="preserve"> </w:t>
      </w:r>
      <w:r>
        <w:rPr>
          <w:rFonts w:ascii="楷体" w:hAnsi="楷体" w:eastAsia="楷体" w:cs="楷体"/>
          <w:spacing w:val="-14"/>
          <w:w w:val="97"/>
          <w:sz w:val="30"/>
          <w:szCs w:val="30"/>
        </w:rPr>
        <w:t>;</w:t>
      </w:r>
      <w:r>
        <w:rPr>
          <w:rFonts w:ascii="楷体" w:hAnsi="楷体" w:eastAsia="楷体" w:cs="楷体"/>
          <w:spacing w:val="39"/>
          <w:sz w:val="30"/>
          <w:szCs w:val="30"/>
        </w:rPr>
        <w:t xml:space="preserve"> </w:t>
      </w:r>
      <w:r>
        <w:rPr>
          <w:rFonts w:ascii="楷体" w:hAnsi="楷体" w:eastAsia="楷体" w:cs="楷体"/>
          <w:spacing w:val="-14"/>
          <w:w w:val="97"/>
          <w:sz w:val="30"/>
          <w:szCs w:val="30"/>
        </w:rPr>
        <w:t>卫</w:t>
      </w:r>
      <w:r>
        <w:rPr>
          <w:rFonts w:ascii="楷体" w:hAnsi="楷体" w:eastAsia="楷体" w:cs="楷体"/>
          <w:spacing w:val="144"/>
          <w:sz w:val="30"/>
          <w:szCs w:val="30"/>
        </w:rPr>
        <w:t xml:space="preserve"> </w:t>
      </w:r>
      <w:r>
        <w:rPr>
          <w:rFonts w:ascii="楷体" w:hAnsi="楷体" w:eastAsia="楷体" w:cs="楷体"/>
          <w:spacing w:val="-14"/>
          <w:w w:val="97"/>
          <w:sz w:val="30"/>
          <w:szCs w:val="30"/>
        </w:rPr>
        <w:t>康</w:t>
      </w:r>
      <w:r>
        <w:rPr>
          <w:rFonts w:ascii="楷体" w:hAnsi="楷体" w:eastAsia="楷体" w:cs="楷体"/>
          <w:spacing w:val="14"/>
          <w:sz w:val="30"/>
          <w:szCs w:val="30"/>
        </w:rPr>
        <w:t xml:space="preserve"> </w:t>
      </w:r>
      <w:r>
        <w:rPr>
          <w:rFonts w:ascii="楷体" w:hAnsi="楷体" w:eastAsia="楷体" w:cs="楷体"/>
          <w:spacing w:val="-14"/>
          <w:w w:val="97"/>
          <w:sz w:val="30"/>
          <w:szCs w:val="30"/>
        </w:rPr>
        <w:t>委</w:t>
      </w:r>
      <w:r>
        <w:rPr>
          <w:rFonts w:ascii="楷体" w:hAnsi="楷体" w:eastAsia="楷体" w:cs="楷体"/>
          <w:spacing w:val="38"/>
          <w:sz w:val="30"/>
          <w:szCs w:val="30"/>
        </w:rPr>
        <w:t xml:space="preserve"> </w:t>
      </w:r>
      <w:r>
        <w:rPr>
          <w:rFonts w:ascii="楷体" w:hAnsi="楷体" w:eastAsia="楷体" w:cs="楷体"/>
          <w:spacing w:val="-14"/>
          <w:w w:val="97"/>
          <w:sz w:val="30"/>
          <w:szCs w:val="30"/>
        </w:rPr>
        <w:t>页</w:t>
      </w:r>
      <w:r>
        <w:rPr>
          <w:rFonts w:ascii="楷体" w:hAnsi="楷体" w:eastAsia="楷体" w:cs="楷体"/>
          <w:spacing w:val="6"/>
          <w:sz w:val="30"/>
          <w:szCs w:val="30"/>
        </w:rPr>
        <w:t xml:space="preserve"> </w:t>
      </w:r>
      <w:r>
        <w:rPr>
          <w:rFonts w:ascii="楷体" w:hAnsi="楷体" w:eastAsia="楷体" w:cs="楷体"/>
          <w:spacing w:val="-14"/>
          <w:w w:val="97"/>
          <w:sz w:val="30"/>
          <w:szCs w:val="30"/>
        </w:rPr>
        <w:t>会</w:t>
      </w:r>
      <w:r>
        <w:rPr>
          <w:rFonts w:ascii="楷体" w:hAnsi="楷体" w:eastAsia="楷体" w:cs="楷体"/>
          <w:sz w:val="30"/>
          <w:szCs w:val="30"/>
        </w:rPr>
        <w:t xml:space="preserve"> </w:t>
      </w:r>
      <w:r>
        <w:rPr>
          <w:rFonts w:ascii="楷体" w:hAnsi="楷体" w:eastAsia="楷体" w:cs="楷体"/>
          <w:spacing w:val="-12"/>
          <w:sz w:val="30"/>
          <w:szCs w:val="30"/>
        </w:rPr>
        <w:t>2</w:t>
      </w:r>
      <w:r>
        <w:rPr>
          <w:rFonts w:ascii="楷体" w:hAnsi="楷体" w:eastAsia="楷体" w:cs="楷体"/>
          <w:spacing w:val="-57"/>
          <w:sz w:val="30"/>
          <w:szCs w:val="30"/>
        </w:rPr>
        <w:t xml:space="preserve"> </w:t>
      </w:r>
      <w:r>
        <w:rPr>
          <w:rFonts w:ascii="楷体" w:hAnsi="楷体" w:eastAsia="楷体" w:cs="楷体"/>
          <w:spacing w:val="-12"/>
          <w:sz w:val="30"/>
          <w:szCs w:val="30"/>
        </w:rPr>
        <w:t>0</w:t>
      </w:r>
      <w:r>
        <w:rPr>
          <w:rFonts w:ascii="楷体" w:hAnsi="楷体" w:eastAsia="楷体" w:cs="楷体"/>
          <w:spacing w:val="-56"/>
          <w:sz w:val="30"/>
          <w:szCs w:val="30"/>
        </w:rPr>
        <w:t xml:space="preserve"> </w:t>
      </w:r>
      <w:r>
        <w:rPr>
          <w:rFonts w:ascii="楷体" w:hAnsi="楷体" w:eastAsia="楷体" w:cs="楷体"/>
          <w:spacing w:val="-12"/>
          <w:sz w:val="30"/>
          <w:szCs w:val="30"/>
        </w:rPr>
        <w:t>2</w:t>
      </w:r>
      <w:r>
        <w:rPr>
          <w:rFonts w:ascii="楷体" w:hAnsi="楷体" w:eastAsia="楷体" w:cs="楷体"/>
          <w:spacing w:val="-56"/>
          <w:sz w:val="30"/>
          <w:szCs w:val="30"/>
        </w:rPr>
        <w:t xml:space="preserve"> </w:t>
      </w:r>
      <w:r>
        <w:rPr>
          <w:rFonts w:ascii="楷体" w:hAnsi="楷体" w:eastAsia="楷体" w:cs="楷体"/>
          <w:spacing w:val="-12"/>
          <w:sz w:val="30"/>
          <w:szCs w:val="30"/>
        </w:rPr>
        <w:t>2</w:t>
      </w:r>
      <w:r>
        <w:rPr>
          <w:rFonts w:ascii="楷体" w:hAnsi="楷体" w:eastAsia="楷体" w:cs="楷体"/>
          <w:spacing w:val="-53"/>
          <w:sz w:val="30"/>
          <w:szCs w:val="30"/>
        </w:rPr>
        <w:t xml:space="preserve"> </w:t>
      </w:r>
      <w:r>
        <w:rPr>
          <w:rFonts w:ascii="楷体" w:hAnsi="楷体" w:eastAsia="楷体" w:cs="楷体"/>
          <w:spacing w:val="-12"/>
          <w:sz w:val="30"/>
          <w:szCs w:val="30"/>
        </w:rPr>
        <w:t>年</w:t>
      </w:r>
      <w:r>
        <w:rPr>
          <w:rFonts w:ascii="楷体" w:hAnsi="楷体" w:eastAsia="楷体" w:cs="楷体"/>
          <w:spacing w:val="-61"/>
          <w:sz w:val="30"/>
          <w:szCs w:val="30"/>
        </w:rPr>
        <w:t xml:space="preserve"> </w:t>
      </w:r>
      <w:r>
        <w:rPr>
          <w:rFonts w:ascii="楷体" w:hAnsi="楷体" w:eastAsia="楷体" w:cs="楷体"/>
          <w:spacing w:val="-12"/>
          <w:sz w:val="30"/>
          <w:szCs w:val="30"/>
        </w:rPr>
        <w:t>5</w:t>
      </w:r>
      <w:r>
        <w:rPr>
          <w:rFonts w:ascii="楷体" w:hAnsi="楷体" w:eastAsia="楷体" w:cs="楷体"/>
          <w:spacing w:val="-40"/>
          <w:sz w:val="30"/>
          <w:szCs w:val="30"/>
        </w:rPr>
        <w:t xml:space="preserve"> </w:t>
      </w:r>
      <w:r>
        <w:rPr>
          <w:rFonts w:ascii="楷体" w:hAnsi="楷体" w:eastAsia="楷体" w:cs="楷体"/>
          <w:spacing w:val="-12"/>
          <w:sz w:val="30"/>
          <w:szCs w:val="30"/>
        </w:rPr>
        <w:t>月</w:t>
      </w:r>
      <w:r>
        <w:rPr>
          <w:rFonts w:ascii="楷体" w:hAnsi="楷体" w:eastAsia="楷体" w:cs="楷体"/>
          <w:spacing w:val="-39"/>
          <w:sz w:val="30"/>
          <w:szCs w:val="30"/>
        </w:rPr>
        <w:t xml:space="preserve"> </w:t>
      </w:r>
      <w:r>
        <w:rPr>
          <w:rFonts w:ascii="楷体" w:hAnsi="楷体" w:eastAsia="楷体" w:cs="楷体"/>
          <w:spacing w:val="-12"/>
          <w:sz w:val="30"/>
          <w:szCs w:val="30"/>
        </w:rPr>
        <w:t>1</w:t>
      </w:r>
      <w:r>
        <w:rPr>
          <w:rFonts w:ascii="楷体" w:hAnsi="楷体" w:eastAsia="楷体" w:cs="楷体"/>
          <w:spacing w:val="9"/>
          <w:sz w:val="30"/>
          <w:szCs w:val="30"/>
        </w:rPr>
        <w:t xml:space="preserve"> </w:t>
      </w:r>
      <w:r>
        <w:rPr>
          <w:rFonts w:ascii="楷体" w:hAnsi="楷体" w:eastAsia="楷体" w:cs="楷体"/>
          <w:spacing w:val="-12"/>
          <w:sz w:val="30"/>
          <w:szCs w:val="30"/>
        </w:rPr>
        <w:t>日</w:t>
      </w:r>
    </w:p>
    <w:p>
      <w:pPr>
        <w:spacing w:line="220" w:lineRule="auto"/>
        <w:ind w:firstLine="639"/>
        <w:rPr>
          <w:rFonts w:ascii="仿宋" w:hAnsi="仿宋" w:eastAsia="仿宋" w:cs="仿宋"/>
          <w:sz w:val="30"/>
          <w:szCs w:val="30"/>
        </w:rPr>
      </w:pPr>
      <w:r>
        <w:rPr>
          <w:rFonts w:ascii="仿宋" w:hAnsi="仿宋" w:eastAsia="仿宋" w:cs="仿宋"/>
          <w:spacing w:val="14"/>
          <w:sz w:val="30"/>
          <w:szCs w:val="30"/>
        </w:rPr>
        <w:t>(此件公开发布)</w:t>
      </w:r>
    </w:p>
    <w:p>
      <w:pPr>
        <w:sectPr>
          <w:footerReference r:id="rId5" w:type="default"/>
          <w:pgSz w:w="12060" w:h="16940"/>
          <w:pgMar w:top="1439" w:right="1620" w:bottom="1566" w:left="1520" w:header="0" w:footer="1359" w:gutter="0"/>
          <w:cols w:space="720" w:num="1"/>
        </w:sect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137" w:line="219" w:lineRule="auto"/>
        <w:ind w:firstLine="1740"/>
        <w:rPr>
          <w:rFonts w:ascii="宋体" w:hAnsi="宋体" w:eastAsia="宋体" w:cs="宋体"/>
          <w:sz w:val="42"/>
          <w:szCs w:val="42"/>
        </w:rPr>
      </w:pPr>
      <w:r>
        <w:rPr>
          <w:rFonts w:ascii="宋体" w:hAnsi="宋体" w:eastAsia="宋体" w:cs="宋体"/>
          <w:spacing w:val="-4"/>
          <w:sz w:val="42"/>
          <w:szCs w:val="42"/>
          <w14:textOutline w14:w="7632" w14:cap="flat" w14:cmpd="sng">
            <w14:solidFill>
              <w14:srgbClr w14:val="000000"/>
            </w14:solidFill>
            <w14:prstDash w14:val="solid"/>
            <w14:miter w14:val="0"/>
          </w14:textOutline>
        </w:rPr>
        <w:t>淄博市"十四五"卫生与健康规划</w:t>
      </w:r>
    </w:p>
    <w:p>
      <w:pPr>
        <w:spacing w:line="344" w:lineRule="auto"/>
        <w:rPr>
          <w:rFonts w:ascii="Arial"/>
          <w:sz w:val="21"/>
        </w:rPr>
      </w:pPr>
    </w:p>
    <w:p>
      <w:pPr>
        <w:spacing w:line="345" w:lineRule="auto"/>
        <w:rPr>
          <w:rFonts w:ascii="Arial"/>
          <w:sz w:val="21"/>
        </w:rPr>
      </w:pPr>
    </w:p>
    <w:p>
      <w:pPr>
        <w:spacing w:before="101" w:line="362" w:lineRule="auto"/>
        <w:ind w:left="154" w:right="74" w:firstLine="739"/>
        <w:rPr>
          <w:rFonts w:ascii="仿宋" w:hAnsi="仿宋" w:eastAsia="仿宋" w:cs="仿宋"/>
          <w:sz w:val="31"/>
          <w:szCs w:val="31"/>
        </w:rPr>
      </w:pPr>
      <w:r>
        <w:rPr>
          <w:rFonts w:ascii="仿宋" w:hAnsi="仿宋" w:eastAsia="仿宋" w:cs="仿宋"/>
          <w:spacing w:val="10"/>
          <w:sz w:val="31"/>
          <w:szCs w:val="31"/>
        </w:rPr>
        <w:t>为深入推进健康淄博建设,全方位、全周期保障人民群众健</w:t>
      </w:r>
      <w:r>
        <w:rPr>
          <w:rFonts w:ascii="仿宋" w:hAnsi="仿宋" w:eastAsia="仿宋" w:cs="仿宋"/>
          <w:spacing w:val="5"/>
          <w:sz w:val="31"/>
          <w:szCs w:val="31"/>
        </w:rPr>
        <w:t xml:space="preserve"> </w:t>
      </w:r>
      <w:r>
        <w:rPr>
          <w:rFonts w:ascii="仿宋" w:hAnsi="仿宋" w:eastAsia="仿宋" w:cs="仿宋"/>
          <w:spacing w:val="-11"/>
          <w:sz w:val="31"/>
          <w:szCs w:val="31"/>
        </w:rPr>
        <w:t>康,根据《山东省"十四五"卫生与健康规划》和《淄博市国民经济和</w:t>
      </w:r>
      <w:r>
        <w:rPr>
          <w:rFonts w:ascii="仿宋" w:hAnsi="仿宋" w:eastAsia="仿宋" w:cs="仿宋"/>
          <w:spacing w:val="28"/>
          <w:sz w:val="31"/>
          <w:szCs w:val="31"/>
        </w:rPr>
        <w:t xml:space="preserve"> </w:t>
      </w:r>
      <w:r>
        <w:rPr>
          <w:rFonts w:ascii="仿宋" w:hAnsi="仿宋" w:eastAsia="仿宋" w:cs="仿宋"/>
          <w:spacing w:val="10"/>
          <w:sz w:val="31"/>
          <w:szCs w:val="31"/>
        </w:rPr>
        <w:t>社会发展第十四个五年规划和2035年远景目标纲要》,结合我市</w:t>
      </w:r>
      <w:r>
        <w:rPr>
          <w:rFonts w:ascii="仿宋" w:hAnsi="仿宋" w:eastAsia="仿宋" w:cs="仿宋"/>
          <w:spacing w:val="25"/>
          <w:sz w:val="31"/>
          <w:szCs w:val="31"/>
        </w:rPr>
        <w:t xml:space="preserve"> </w:t>
      </w:r>
      <w:r>
        <w:rPr>
          <w:rFonts w:ascii="仿宋" w:hAnsi="仿宋" w:eastAsia="仿宋" w:cs="仿宋"/>
          <w:spacing w:val="-1"/>
          <w:sz w:val="31"/>
          <w:szCs w:val="31"/>
        </w:rPr>
        <w:t>卫生健康事业发展实际,制定本规划。</w:t>
      </w:r>
    </w:p>
    <w:p>
      <w:pPr>
        <w:spacing w:before="1" w:line="220" w:lineRule="auto"/>
        <w:ind w:firstLine="819"/>
        <w:outlineLvl w:val="0"/>
        <w:rPr>
          <w:rFonts w:ascii="黑体" w:hAnsi="黑体" w:eastAsia="黑体" w:cs="黑体"/>
          <w:sz w:val="31"/>
          <w:szCs w:val="31"/>
        </w:rPr>
      </w:pPr>
      <w:r>
        <w:rPr>
          <w:rFonts w:ascii="黑体" w:hAnsi="黑体" w:eastAsia="黑体" w:cs="黑体"/>
          <w:spacing w:val="-22"/>
          <w:sz w:val="31"/>
          <w:szCs w:val="31"/>
          <w14:textOutline w14:w="5626" w14:cap="flat" w14:cmpd="sng">
            <w14:solidFill>
              <w14:srgbClr w14:val="000000"/>
            </w14:solidFill>
            <w14:prstDash w14:val="solid"/>
            <w14:miter w14:val="0"/>
          </w14:textOutline>
        </w:rPr>
        <w:t>一、发展背景</w:t>
      </w:r>
    </w:p>
    <w:p>
      <w:pPr>
        <w:spacing w:before="248" w:line="223" w:lineRule="auto"/>
        <w:ind w:firstLine="814"/>
        <w:rPr>
          <w:rFonts w:ascii="楷体" w:hAnsi="楷体" w:eastAsia="楷体" w:cs="楷体"/>
          <w:sz w:val="31"/>
          <w:szCs w:val="31"/>
        </w:rPr>
      </w:pPr>
      <w:r>
        <w:rPr>
          <w:rFonts w:ascii="楷体" w:hAnsi="楷体" w:eastAsia="楷体" w:cs="楷体"/>
          <w:spacing w:val="-2"/>
          <w:sz w:val="31"/>
          <w:szCs w:val="31"/>
        </w:rPr>
        <w:t>(一)"十三五"工作成效</w:t>
      </w:r>
    </w:p>
    <w:p>
      <w:pPr>
        <w:spacing w:before="250" w:line="366" w:lineRule="auto"/>
        <w:ind w:right="82" w:firstLine="814"/>
        <w:rPr>
          <w:rFonts w:ascii="仿宋" w:hAnsi="仿宋" w:eastAsia="仿宋" w:cs="仿宋"/>
          <w:sz w:val="31"/>
          <w:szCs w:val="31"/>
        </w:rPr>
      </w:pPr>
      <w:r>
        <w:rPr>
          <w:rFonts w:ascii="仿宋" w:hAnsi="仿宋" w:eastAsia="仿宋" w:cs="仿宋"/>
          <w:sz w:val="31"/>
          <w:szCs w:val="31"/>
        </w:rPr>
        <w:t>"十三五"期间,我市全面贯彻党中央、国务院关于卫生健康的</w:t>
      </w:r>
      <w:r>
        <w:rPr>
          <w:rFonts w:ascii="仿宋" w:hAnsi="仿宋" w:eastAsia="仿宋" w:cs="仿宋"/>
          <w:spacing w:val="15"/>
          <w:sz w:val="31"/>
          <w:szCs w:val="31"/>
        </w:rPr>
        <w:t xml:space="preserve"> </w:t>
      </w:r>
      <w:r>
        <w:rPr>
          <w:rFonts w:ascii="仿宋" w:hAnsi="仿宋" w:eastAsia="仿宋" w:cs="仿宋"/>
          <w:spacing w:val="6"/>
          <w:sz w:val="31"/>
          <w:szCs w:val="31"/>
        </w:rPr>
        <w:t>决策部署和省委、省政府工作要求,认真落实新时期卫生健康工作</w:t>
      </w:r>
      <w:r>
        <w:rPr>
          <w:rFonts w:ascii="仿宋" w:hAnsi="仿宋" w:eastAsia="仿宋" w:cs="仿宋"/>
          <w:spacing w:val="2"/>
          <w:sz w:val="31"/>
          <w:szCs w:val="31"/>
        </w:rPr>
        <w:t xml:space="preserve"> </w:t>
      </w:r>
      <w:r>
        <w:rPr>
          <w:rFonts w:ascii="仿宋" w:hAnsi="仿宋" w:eastAsia="仿宋" w:cs="仿宋"/>
          <w:spacing w:val="11"/>
          <w:sz w:val="31"/>
          <w:szCs w:val="31"/>
        </w:rPr>
        <w:t>方针,以健康淄博建设为主线,着力强化卫生健康体系建设、制度</w:t>
      </w:r>
      <w:r>
        <w:rPr>
          <w:rFonts w:ascii="仿宋" w:hAnsi="仿宋" w:eastAsia="仿宋" w:cs="仿宋"/>
          <w:spacing w:val="12"/>
          <w:sz w:val="31"/>
          <w:szCs w:val="31"/>
        </w:rPr>
        <w:t xml:space="preserve"> </w:t>
      </w:r>
      <w:r>
        <w:rPr>
          <w:rFonts w:ascii="仿宋" w:hAnsi="仿宋" w:eastAsia="仿宋" w:cs="仿宋"/>
          <w:spacing w:val="13"/>
          <w:sz w:val="31"/>
          <w:szCs w:val="31"/>
        </w:rPr>
        <w:t>供给、服务优化和能力提升,新冠肺炎疫情防控取得阶段性成效,</w:t>
      </w:r>
      <w:r>
        <w:rPr>
          <w:rFonts w:ascii="仿宋" w:hAnsi="仿宋" w:eastAsia="仿宋" w:cs="仿宋"/>
          <w:sz w:val="31"/>
          <w:szCs w:val="31"/>
        </w:rPr>
        <w:t xml:space="preserve"> </w:t>
      </w:r>
      <w:r>
        <w:rPr>
          <w:rFonts w:ascii="仿宋" w:hAnsi="仿宋" w:eastAsia="仿宋" w:cs="仿宋"/>
          <w:spacing w:val="6"/>
          <w:sz w:val="31"/>
          <w:szCs w:val="31"/>
        </w:rPr>
        <w:t>“十三五"规划主要指标顺利完成,健康淄博建设迈出新步伐,全民</w:t>
      </w:r>
      <w:r>
        <w:rPr>
          <w:rFonts w:ascii="仿宋" w:hAnsi="仿宋" w:eastAsia="仿宋" w:cs="仿宋"/>
          <w:sz w:val="31"/>
          <w:szCs w:val="31"/>
        </w:rPr>
        <w:t xml:space="preserve"> </w:t>
      </w:r>
      <w:r>
        <w:rPr>
          <w:rFonts w:ascii="仿宋" w:hAnsi="仿宋" w:eastAsia="仿宋" w:cs="仿宋"/>
          <w:spacing w:val="17"/>
          <w:sz w:val="31"/>
          <w:szCs w:val="31"/>
        </w:rPr>
        <w:t>健康进入新时代。</w:t>
      </w:r>
    </w:p>
    <w:p>
      <w:pPr>
        <w:spacing w:before="7" w:line="367" w:lineRule="auto"/>
        <w:ind w:left="154" w:firstLine="659"/>
        <w:rPr>
          <w:rFonts w:ascii="仿宋" w:hAnsi="仿宋" w:eastAsia="仿宋" w:cs="仿宋"/>
          <w:sz w:val="31"/>
          <w:szCs w:val="31"/>
        </w:rPr>
      </w:pPr>
      <w:r>
        <w:rPr>
          <w:rFonts w:ascii="仿宋" w:hAnsi="仿宋" w:eastAsia="仿宋" w:cs="仿宋"/>
          <w:spacing w:val="17"/>
          <w:w w:val="104"/>
          <w:sz w:val="31"/>
          <w:szCs w:val="31"/>
        </w:rPr>
        <w:t>居民健康水平稳步提升。全市人均预期寿命由2015年的</w:t>
      </w:r>
      <w:r>
        <w:rPr>
          <w:rFonts w:ascii="仿宋" w:hAnsi="仿宋" w:eastAsia="仿宋" w:cs="仿宋"/>
          <w:spacing w:val="20"/>
          <w:sz w:val="31"/>
          <w:szCs w:val="31"/>
        </w:rPr>
        <w:t xml:space="preserve"> </w:t>
      </w:r>
      <w:r>
        <w:rPr>
          <w:rFonts w:ascii="仿宋" w:hAnsi="仿宋" w:eastAsia="仿宋" w:cs="仿宋"/>
          <w:spacing w:val="17"/>
          <w:w w:val="104"/>
          <w:sz w:val="31"/>
          <w:szCs w:val="31"/>
        </w:rPr>
        <w:t>77.78岁上升到2020年的79.53岁,高于全省人均寿命0.4岁。</w:t>
      </w:r>
      <w:r>
        <w:rPr>
          <w:rFonts w:ascii="仿宋" w:hAnsi="仿宋" w:eastAsia="仿宋" w:cs="仿宋"/>
          <w:spacing w:val="7"/>
          <w:sz w:val="31"/>
          <w:szCs w:val="31"/>
        </w:rPr>
        <w:t xml:space="preserve"> </w:t>
      </w:r>
      <w:r>
        <w:rPr>
          <w:rFonts w:ascii="仿宋" w:hAnsi="仿宋" w:eastAsia="仿宋" w:cs="仿宋"/>
          <w:spacing w:val="11"/>
          <w:sz w:val="31"/>
          <w:szCs w:val="31"/>
        </w:rPr>
        <w:t>全市孕产妇死亡率、婴儿死亡率和5岁以下儿童死亡率分别降至</w:t>
      </w:r>
      <w:r>
        <w:rPr>
          <w:rFonts w:ascii="仿宋" w:hAnsi="仿宋" w:eastAsia="仿宋" w:cs="仿宋"/>
          <w:spacing w:val="21"/>
          <w:sz w:val="31"/>
          <w:szCs w:val="31"/>
        </w:rPr>
        <w:t xml:space="preserve"> </w:t>
      </w:r>
      <w:r>
        <w:rPr>
          <w:rFonts w:ascii="仿宋" w:hAnsi="仿宋" w:eastAsia="仿宋" w:cs="仿宋"/>
          <w:spacing w:val="15"/>
          <w:w w:val="108"/>
          <w:sz w:val="31"/>
          <w:szCs w:val="31"/>
        </w:rPr>
        <w:t>3.85/10万、2.62‰和3.62‰,全市居民健康素养水平达到</w:t>
      </w:r>
      <w:r>
        <w:rPr>
          <w:rFonts w:ascii="仿宋" w:hAnsi="仿宋" w:eastAsia="仿宋" w:cs="仿宋"/>
          <w:spacing w:val="4"/>
          <w:sz w:val="31"/>
          <w:szCs w:val="31"/>
        </w:rPr>
        <w:t xml:space="preserve"> </w:t>
      </w:r>
      <w:r>
        <w:rPr>
          <w:rFonts w:ascii="仿宋" w:hAnsi="仿宋" w:eastAsia="仿宋" w:cs="仿宋"/>
          <w:spacing w:val="9"/>
          <w:sz w:val="31"/>
          <w:szCs w:val="31"/>
        </w:rPr>
        <w:t>23.57%,城乡居民主要健康指标均居全省前列。</w:t>
      </w:r>
    </w:p>
    <w:p>
      <w:pPr>
        <w:spacing w:before="22" w:line="180" w:lineRule="auto"/>
        <w:ind w:firstLine="375"/>
        <w:rPr>
          <w:rFonts w:ascii="仿宋" w:hAnsi="仿宋" w:eastAsia="仿宋" w:cs="仿宋"/>
          <w:sz w:val="31"/>
          <w:szCs w:val="31"/>
        </w:rPr>
      </w:pPr>
      <w:r>
        <w:rPr>
          <w:rFonts w:ascii="仿宋" w:hAnsi="仿宋" w:eastAsia="仿宋" w:cs="仿宋"/>
          <w:sz w:val="31"/>
          <w:szCs w:val="31"/>
        </w:rPr>
        <w:t>─2─</w:t>
      </w:r>
    </w:p>
    <w:p>
      <w:pPr>
        <w:sectPr>
          <w:footerReference r:id="rId6" w:type="default"/>
          <w:pgSz w:w="11900" w:h="16830"/>
          <w:pgMar w:top="1430" w:right="1484" w:bottom="400" w:left="1275" w:header="0" w:footer="0" w:gutter="0"/>
          <w:cols w:space="720" w:num="1"/>
        </w:sectPr>
      </w:pPr>
    </w:p>
    <w:p>
      <w:pPr>
        <w:spacing w:line="289" w:lineRule="auto"/>
        <w:rPr>
          <w:rFonts w:ascii="Arial"/>
          <w:sz w:val="21"/>
        </w:rPr>
      </w:pPr>
    </w:p>
    <w:p>
      <w:pPr>
        <w:spacing w:line="289" w:lineRule="auto"/>
        <w:rPr>
          <w:rFonts w:ascii="Arial"/>
          <w:sz w:val="21"/>
        </w:rPr>
      </w:pPr>
    </w:p>
    <w:p>
      <w:pPr>
        <w:spacing w:before="104" w:line="359" w:lineRule="auto"/>
        <w:ind w:right="56" w:firstLine="649"/>
        <w:rPr>
          <w:rFonts w:ascii="仿宋" w:hAnsi="仿宋" w:eastAsia="仿宋" w:cs="仿宋"/>
          <w:sz w:val="32"/>
          <w:szCs w:val="32"/>
        </w:rPr>
      </w:pPr>
      <w:r>
        <w:rPr>
          <w:rFonts w:ascii="仿宋" w:hAnsi="仿宋" w:eastAsia="仿宋" w:cs="仿宋"/>
          <w:spacing w:val="-5"/>
          <w:sz w:val="32"/>
          <w:szCs w:val="32"/>
        </w:rPr>
        <w:t>医疗服务能力显著增强。全市二级以上医疗卫生机构由2015</w:t>
      </w:r>
      <w:r>
        <w:rPr>
          <w:rFonts w:ascii="仿宋" w:hAnsi="仿宋" w:eastAsia="仿宋" w:cs="仿宋"/>
          <w:sz w:val="32"/>
          <w:szCs w:val="32"/>
        </w:rPr>
        <w:t xml:space="preserve"> </w:t>
      </w:r>
      <w:r>
        <w:rPr>
          <w:rFonts w:ascii="仿宋" w:hAnsi="仿宋" w:eastAsia="仿宋" w:cs="仿宋"/>
          <w:spacing w:val="16"/>
          <w:w w:val="103"/>
          <w:sz w:val="32"/>
          <w:szCs w:val="32"/>
        </w:rPr>
        <w:t>年的37家增加到2020年的64家,增长率为72.9%.2020年,每</w:t>
      </w:r>
      <w:r>
        <w:rPr>
          <w:rFonts w:ascii="仿宋" w:hAnsi="仿宋" w:eastAsia="仿宋" w:cs="仿宋"/>
          <w:spacing w:val="29"/>
          <w:sz w:val="32"/>
          <w:szCs w:val="32"/>
        </w:rPr>
        <w:t xml:space="preserve"> </w:t>
      </w:r>
      <w:r>
        <w:rPr>
          <w:rFonts w:ascii="仿宋" w:hAnsi="仿宋" w:eastAsia="仿宋" w:cs="仿宋"/>
          <w:spacing w:val="-15"/>
          <w:sz w:val="32"/>
          <w:szCs w:val="32"/>
        </w:rPr>
        <w:t>千人口医疗卫生机构床位数、每千人口执业(助理)医师、每千人口</w:t>
      </w:r>
      <w:r>
        <w:rPr>
          <w:rFonts w:ascii="仿宋" w:hAnsi="仿宋" w:eastAsia="仿宋" w:cs="仿宋"/>
          <w:spacing w:val="4"/>
          <w:sz w:val="32"/>
          <w:szCs w:val="32"/>
        </w:rPr>
        <w:t xml:space="preserve"> </w:t>
      </w:r>
      <w:r>
        <w:rPr>
          <w:rFonts w:ascii="仿宋" w:hAnsi="仿宋" w:eastAsia="仿宋" w:cs="仿宋"/>
          <w:spacing w:val="-4"/>
          <w:sz w:val="32"/>
          <w:szCs w:val="32"/>
        </w:rPr>
        <w:t>注册护士、每万人口全科医师分别达到7.16张、3.86人、3.89人</w:t>
      </w:r>
      <w:r>
        <w:rPr>
          <w:rFonts w:ascii="仿宋" w:hAnsi="仿宋" w:eastAsia="仿宋" w:cs="仿宋"/>
          <w:spacing w:val="5"/>
          <w:sz w:val="32"/>
          <w:szCs w:val="32"/>
        </w:rPr>
        <w:t xml:space="preserve"> </w:t>
      </w:r>
      <w:r>
        <w:rPr>
          <w:rFonts w:ascii="仿宋" w:hAnsi="仿宋" w:eastAsia="仿宋" w:cs="仿宋"/>
          <w:spacing w:val="16"/>
          <w:sz w:val="32"/>
          <w:szCs w:val="32"/>
        </w:rPr>
        <w:t>和3.13人,较2015年分别提高11.7%、34%、34.1%和120%.医</w:t>
      </w:r>
      <w:r>
        <w:rPr>
          <w:rFonts w:ascii="仿宋" w:hAnsi="仿宋" w:eastAsia="仿宋" w:cs="仿宋"/>
          <w:spacing w:val="38"/>
          <w:sz w:val="32"/>
          <w:szCs w:val="32"/>
        </w:rPr>
        <w:t xml:space="preserve"> </w:t>
      </w:r>
      <w:r>
        <w:rPr>
          <w:rFonts w:ascii="仿宋" w:hAnsi="仿宋" w:eastAsia="仿宋" w:cs="仿宋"/>
          <w:spacing w:val="1"/>
          <w:sz w:val="32"/>
          <w:szCs w:val="32"/>
        </w:rPr>
        <w:t>院标准化建设加快推进,市第一医院、桓台县人民医院等11家三</w:t>
      </w:r>
      <w:r>
        <w:rPr>
          <w:rFonts w:ascii="仿宋" w:hAnsi="仿宋" w:eastAsia="仿宋" w:cs="仿宋"/>
          <w:spacing w:val="6"/>
          <w:sz w:val="32"/>
          <w:szCs w:val="32"/>
        </w:rPr>
        <w:t xml:space="preserve"> 级医院和张店区人民医院等24家二级医院顺利通过医院等级评</w:t>
      </w:r>
      <w:r>
        <w:rPr>
          <w:rFonts w:ascii="仿宋" w:hAnsi="仿宋" w:eastAsia="仿宋" w:cs="仿宋"/>
          <w:spacing w:val="23"/>
          <w:sz w:val="32"/>
          <w:szCs w:val="32"/>
        </w:rPr>
        <w:t xml:space="preserve"> </w:t>
      </w:r>
      <w:r>
        <w:rPr>
          <w:rFonts w:ascii="仿宋" w:hAnsi="仿宋" w:eastAsia="仿宋" w:cs="仿宋"/>
          <w:spacing w:val="-10"/>
          <w:sz w:val="32"/>
          <w:szCs w:val="32"/>
        </w:rPr>
        <w:t>审。全面推进胸痛、卒中等"八大中心"建设,实现危重症预防抢救</w:t>
      </w:r>
      <w:r>
        <w:rPr>
          <w:rFonts w:ascii="仿宋" w:hAnsi="仿宋" w:eastAsia="仿宋" w:cs="仿宋"/>
          <w:spacing w:val="8"/>
          <w:sz w:val="32"/>
          <w:szCs w:val="32"/>
        </w:rPr>
        <w:t xml:space="preserve"> </w:t>
      </w:r>
      <w:r>
        <w:rPr>
          <w:rFonts w:ascii="仿宋" w:hAnsi="仿宋" w:eastAsia="仿宋" w:cs="仿宋"/>
          <w:spacing w:val="1"/>
          <w:sz w:val="32"/>
          <w:szCs w:val="32"/>
        </w:rPr>
        <w:t xml:space="preserve">康复一体化处置全覆盖。成功建设16个省级临床重点专科,与上 </w:t>
      </w:r>
      <w:r>
        <w:rPr>
          <w:rFonts w:ascii="仿宋" w:hAnsi="仿宋" w:eastAsia="仿宋" w:cs="仿宋"/>
          <w:spacing w:val="16"/>
          <w:w w:val="101"/>
          <w:sz w:val="32"/>
          <w:szCs w:val="32"/>
        </w:rPr>
        <w:t>轮评审相比增长143%.</w:t>
      </w:r>
    </w:p>
    <w:p>
      <w:pPr>
        <w:spacing w:before="27" w:line="360" w:lineRule="auto"/>
        <w:ind w:right="5" w:firstLine="649"/>
        <w:rPr>
          <w:rFonts w:ascii="仿宋" w:hAnsi="仿宋" w:eastAsia="仿宋" w:cs="仿宋"/>
          <w:sz w:val="32"/>
          <w:szCs w:val="32"/>
        </w:rPr>
      </w:pPr>
      <w:r>
        <w:rPr>
          <w:rFonts w:ascii="仿宋" w:hAnsi="仿宋" w:eastAsia="仿宋" w:cs="仿宋"/>
          <w:spacing w:val="-11"/>
          <w:sz w:val="32"/>
          <w:szCs w:val="32"/>
        </w:rPr>
        <w:t>医药卫生体制改革持续深化。推进"三医"联动,53家公立医院</w:t>
      </w:r>
      <w:r>
        <w:rPr>
          <w:rFonts w:ascii="仿宋" w:hAnsi="仿宋" w:eastAsia="仿宋" w:cs="仿宋"/>
          <w:spacing w:val="24"/>
          <w:sz w:val="32"/>
          <w:szCs w:val="32"/>
        </w:rPr>
        <w:t xml:space="preserve"> </w:t>
      </w:r>
      <w:r>
        <w:rPr>
          <w:rFonts w:ascii="仿宋" w:hAnsi="仿宋" w:eastAsia="仿宋" w:cs="仿宋"/>
          <w:spacing w:val="8"/>
          <w:sz w:val="32"/>
          <w:szCs w:val="32"/>
        </w:rPr>
        <w:t>全部取消药品和耗材加成,降低大型设备检查费用,调整理顺了</w:t>
      </w:r>
      <w:r>
        <w:rPr>
          <w:rFonts w:ascii="仿宋" w:hAnsi="仿宋" w:eastAsia="仿宋" w:cs="仿宋"/>
          <w:spacing w:val="22"/>
          <w:sz w:val="32"/>
          <w:szCs w:val="32"/>
        </w:rPr>
        <w:t xml:space="preserve"> </w:t>
      </w:r>
      <w:r>
        <w:rPr>
          <w:rFonts w:ascii="仿宋" w:hAnsi="仿宋" w:eastAsia="仿宋" w:cs="仿宋"/>
          <w:spacing w:val="-9"/>
          <w:sz w:val="32"/>
          <w:szCs w:val="32"/>
        </w:rPr>
        <w:t>2000种医疗服务价格。开展公立医院薪酬制度改革试点,推进医联</w:t>
      </w:r>
      <w:r>
        <w:rPr>
          <w:rFonts w:ascii="仿宋" w:hAnsi="仿宋" w:eastAsia="仿宋" w:cs="仿宋"/>
          <w:spacing w:val="23"/>
          <w:sz w:val="32"/>
          <w:szCs w:val="32"/>
        </w:rPr>
        <w:t xml:space="preserve"> </w:t>
      </w:r>
      <w:r>
        <w:rPr>
          <w:rFonts w:ascii="仿宋" w:hAnsi="仿宋" w:eastAsia="仿宋" w:cs="仿宋"/>
          <w:spacing w:val="1"/>
          <w:sz w:val="32"/>
          <w:szCs w:val="32"/>
        </w:rPr>
        <w:t>体和专科联盟建设,全市医联体核心医院28家、医联体成员医疗</w:t>
      </w:r>
      <w:r>
        <w:rPr>
          <w:rFonts w:ascii="仿宋" w:hAnsi="仿宋" w:eastAsia="仿宋" w:cs="仿宋"/>
          <w:spacing w:val="24"/>
          <w:sz w:val="32"/>
          <w:szCs w:val="32"/>
        </w:rPr>
        <w:t xml:space="preserve"> </w:t>
      </w:r>
      <w:r>
        <w:rPr>
          <w:rFonts w:ascii="仿宋" w:hAnsi="仿宋" w:eastAsia="仿宋" w:cs="仿宋"/>
          <w:spacing w:val="12"/>
          <w:sz w:val="32"/>
          <w:szCs w:val="32"/>
        </w:rPr>
        <w:t>机构90家,成立9个专科联盟,建立了上下协同双向转诊工作机</w:t>
      </w:r>
      <w:r>
        <w:rPr>
          <w:rFonts w:ascii="仿宋" w:hAnsi="仿宋" w:eastAsia="仿宋" w:cs="仿宋"/>
          <w:spacing w:val="2"/>
          <w:sz w:val="32"/>
          <w:szCs w:val="32"/>
        </w:rPr>
        <w:t xml:space="preserve"> </w:t>
      </w:r>
      <w:r>
        <w:rPr>
          <w:rFonts w:ascii="仿宋" w:hAnsi="仿宋" w:eastAsia="仿宋" w:cs="仿宋"/>
          <w:spacing w:val="-15"/>
          <w:sz w:val="32"/>
          <w:szCs w:val="32"/>
        </w:rPr>
        <w:t>制。持续推进基本药物制度,编制市重点监控药品目录。打造"一号</w:t>
      </w:r>
      <w:r>
        <w:rPr>
          <w:rFonts w:ascii="仿宋" w:hAnsi="仿宋" w:eastAsia="仿宋" w:cs="仿宋"/>
          <w:spacing w:val="25"/>
          <w:sz w:val="32"/>
          <w:szCs w:val="32"/>
        </w:rPr>
        <w:t xml:space="preserve"> </w:t>
      </w:r>
      <w:r>
        <w:rPr>
          <w:rFonts w:ascii="仿宋" w:hAnsi="仿宋" w:eastAsia="仿宋" w:cs="仿宋"/>
          <w:spacing w:val="-15"/>
          <w:w w:val="98"/>
          <w:sz w:val="32"/>
          <w:szCs w:val="32"/>
        </w:rPr>
        <w:t>通用、一码通行、一生服务、一体支撑、一网共享"服务居民全生命</w:t>
      </w:r>
      <w:r>
        <w:rPr>
          <w:rFonts w:ascii="仿宋" w:hAnsi="仿宋" w:eastAsia="仿宋" w:cs="仿宋"/>
          <w:spacing w:val="67"/>
          <w:sz w:val="32"/>
          <w:szCs w:val="32"/>
        </w:rPr>
        <w:t xml:space="preserve"> </w:t>
      </w:r>
      <w:r>
        <w:rPr>
          <w:rFonts w:ascii="仿宋" w:hAnsi="仿宋" w:eastAsia="仿宋" w:cs="仿宋"/>
          <w:spacing w:val="1"/>
          <w:sz w:val="32"/>
          <w:szCs w:val="32"/>
        </w:rPr>
        <w:t>周期的互联网+医疗健康"淄博模式"。</w:t>
      </w:r>
    </w:p>
    <w:p>
      <w:pPr>
        <w:spacing w:before="1" w:line="363" w:lineRule="auto"/>
        <w:ind w:firstLine="649"/>
        <w:rPr>
          <w:rFonts w:ascii="仿宋" w:hAnsi="仿宋" w:eastAsia="仿宋" w:cs="仿宋"/>
          <w:sz w:val="32"/>
          <w:szCs w:val="32"/>
        </w:rPr>
      </w:pPr>
      <w:r>
        <w:rPr>
          <w:rFonts w:ascii="仿宋" w:hAnsi="仿宋" w:eastAsia="仿宋" w:cs="仿宋"/>
          <w:spacing w:val="-15"/>
          <w:sz w:val="32"/>
          <w:szCs w:val="32"/>
        </w:rPr>
        <w:t>基层医疗基础不断夯实。镇级、村级医疗卫生机构标准化建设</w:t>
      </w:r>
      <w:r>
        <w:rPr>
          <w:rFonts w:ascii="仿宋" w:hAnsi="仿宋" w:eastAsia="仿宋" w:cs="仿宋"/>
          <w:spacing w:val="6"/>
          <w:sz w:val="32"/>
          <w:szCs w:val="32"/>
        </w:rPr>
        <w:t xml:space="preserve"> 成效明显,建成一级甲等卫生院53家、乙等29家,省级示范标准</w:t>
      </w:r>
      <w:r>
        <w:rPr>
          <w:rFonts w:ascii="仿宋" w:hAnsi="仿宋" w:eastAsia="仿宋" w:cs="仿宋"/>
          <w:spacing w:val="29"/>
          <w:sz w:val="32"/>
          <w:szCs w:val="32"/>
        </w:rPr>
        <w:t xml:space="preserve"> </w:t>
      </w:r>
      <w:r>
        <w:rPr>
          <w:rFonts w:ascii="仿宋" w:hAnsi="仿宋" w:eastAsia="仿宋" w:cs="仿宋"/>
          <w:spacing w:val="1"/>
          <w:sz w:val="32"/>
          <w:szCs w:val="32"/>
        </w:rPr>
        <w:t>村卫生室22个。21家镇卫生院获得"国家级群众满意的乡镇卫生</w:t>
      </w:r>
    </w:p>
    <w:p>
      <w:pPr>
        <w:sectPr>
          <w:footerReference r:id="rId7" w:type="default"/>
          <w:pgSz w:w="11900" w:h="16830"/>
          <w:pgMar w:top="1430" w:right="1478" w:bottom="1544" w:left="1529" w:header="0" w:footer="1319" w:gutter="0"/>
          <w:cols w:space="720" w:num="1"/>
        </w:sectPr>
      </w:pPr>
    </w:p>
    <w:p>
      <w:pPr>
        <w:spacing w:line="299" w:lineRule="auto"/>
        <w:rPr>
          <w:rFonts w:ascii="Arial"/>
          <w:sz w:val="21"/>
        </w:rPr>
      </w:pPr>
    </w:p>
    <w:p>
      <w:pPr>
        <w:spacing w:line="300" w:lineRule="auto"/>
        <w:rPr>
          <w:rFonts w:ascii="Arial"/>
          <w:sz w:val="21"/>
        </w:rPr>
      </w:pPr>
    </w:p>
    <w:p>
      <w:pPr>
        <w:spacing w:before="104" w:line="361" w:lineRule="auto"/>
        <w:ind w:right="57"/>
        <w:rPr>
          <w:rFonts w:ascii="仿宋" w:hAnsi="仿宋" w:eastAsia="仿宋" w:cs="仿宋"/>
          <w:sz w:val="32"/>
          <w:szCs w:val="32"/>
        </w:rPr>
      </w:pPr>
      <w:r>
        <w:rPr>
          <w:rFonts w:ascii="仿宋" w:hAnsi="仿宋" w:eastAsia="仿宋" w:cs="仿宋"/>
          <w:spacing w:val="-10"/>
          <w:sz w:val="32"/>
          <w:szCs w:val="32"/>
        </w:rPr>
        <w:t>院"称号。家庭医生签约服务覆盖率稳定在40%以上。"名医基层工</w:t>
      </w:r>
      <w:r>
        <w:rPr>
          <w:rFonts w:ascii="仿宋" w:hAnsi="仿宋" w:eastAsia="仿宋" w:cs="仿宋"/>
          <w:spacing w:val="20"/>
          <w:sz w:val="32"/>
          <w:szCs w:val="32"/>
        </w:rPr>
        <w:t xml:space="preserve"> </w:t>
      </w:r>
      <w:r>
        <w:rPr>
          <w:rFonts w:ascii="仿宋" w:hAnsi="仿宋" w:eastAsia="仿宋" w:cs="仿宋"/>
          <w:spacing w:val="-5"/>
          <w:sz w:val="32"/>
          <w:szCs w:val="32"/>
        </w:rPr>
        <w:t>作站"帮扶模式、"行走的医生,流动的医院"巡诊模式在全省进行</w:t>
      </w:r>
      <w:r>
        <w:rPr>
          <w:rFonts w:ascii="仿宋" w:hAnsi="仿宋" w:eastAsia="仿宋" w:cs="仿宋"/>
          <w:spacing w:val="22"/>
          <w:sz w:val="32"/>
          <w:szCs w:val="32"/>
        </w:rPr>
        <w:t xml:space="preserve"> </w:t>
      </w:r>
      <w:r>
        <w:rPr>
          <w:rFonts w:ascii="仿宋" w:hAnsi="仿宋" w:eastAsia="仿宋" w:cs="仿宋"/>
          <w:spacing w:val="6"/>
          <w:sz w:val="32"/>
          <w:szCs w:val="32"/>
        </w:rPr>
        <w:t>推广。全市城乡居民人均基本公共卫生服务经费由2015年的40</w:t>
      </w:r>
      <w:r>
        <w:rPr>
          <w:rFonts w:ascii="仿宋" w:hAnsi="仿宋" w:eastAsia="仿宋" w:cs="仿宋"/>
          <w:spacing w:val="7"/>
          <w:sz w:val="32"/>
          <w:szCs w:val="32"/>
        </w:rPr>
        <w:t xml:space="preserve"> </w:t>
      </w:r>
      <w:r>
        <w:rPr>
          <w:rFonts w:ascii="仿宋" w:hAnsi="仿宋" w:eastAsia="仿宋" w:cs="仿宋"/>
          <w:spacing w:val="15"/>
          <w:sz w:val="32"/>
          <w:szCs w:val="32"/>
        </w:rPr>
        <w:t>元提高到2020年的74元。</w:t>
      </w:r>
    </w:p>
    <w:p>
      <w:pPr>
        <w:spacing w:before="6" w:line="358" w:lineRule="auto"/>
        <w:ind w:right="53" w:firstLine="649"/>
        <w:rPr>
          <w:rFonts w:ascii="仿宋" w:hAnsi="仿宋" w:eastAsia="仿宋" w:cs="仿宋"/>
          <w:sz w:val="32"/>
          <w:szCs w:val="32"/>
        </w:rPr>
      </w:pPr>
      <w:r>
        <w:rPr>
          <w:rFonts w:ascii="仿宋" w:hAnsi="仿宋" w:eastAsia="仿宋" w:cs="仿宋"/>
          <w:spacing w:val="-12"/>
          <w:sz w:val="32"/>
          <w:szCs w:val="32"/>
        </w:rPr>
        <w:t>重大疾病防控成效显著。有效防范和应对新冠肺炎疫情,艾滋</w:t>
      </w:r>
      <w:r>
        <w:rPr>
          <w:rFonts w:ascii="仿宋" w:hAnsi="仿宋" w:eastAsia="仿宋" w:cs="仿宋"/>
          <w:spacing w:val="24"/>
          <w:sz w:val="32"/>
          <w:szCs w:val="32"/>
        </w:rPr>
        <w:t xml:space="preserve"> </w:t>
      </w:r>
      <w:r>
        <w:rPr>
          <w:rFonts w:ascii="仿宋" w:hAnsi="仿宋" w:eastAsia="仿宋" w:cs="仿宋"/>
          <w:spacing w:val="1"/>
          <w:sz w:val="32"/>
          <w:szCs w:val="32"/>
        </w:rPr>
        <w:t>病保持低流行水平,肺结核发病率处于全国较低水平并保持持续</w:t>
      </w:r>
      <w:r>
        <w:rPr>
          <w:rFonts w:ascii="仿宋" w:hAnsi="仿宋" w:eastAsia="仿宋" w:cs="仿宋"/>
          <w:spacing w:val="4"/>
          <w:sz w:val="32"/>
          <w:szCs w:val="32"/>
        </w:rPr>
        <w:t xml:space="preserve"> </w:t>
      </w:r>
      <w:r>
        <w:rPr>
          <w:rFonts w:ascii="仿宋" w:hAnsi="仿宋" w:eastAsia="仿宋" w:cs="仿宋"/>
          <w:spacing w:val="-5"/>
          <w:sz w:val="32"/>
          <w:szCs w:val="32"/>
        </w:rPr>
        <w:t>下降趋势,疟疾、地方病达到国家消除标准,持续保持无本地疟疾</w:t>
      </w:r>
      <w:r>
        <w:rPr>
          <w:rFonts w:ascii="仿宋" w:hAnsi="仿宋" w:eastAsia="仿宋" w:cs="仿宋"/>
          <w:spacing w:val="20"/>
          <w:sz w:val="32"/>
          <w:szCs w:val="32"/>
        </w:rPr>
        <w:t xml:space="preserve"> </w:t>
      </w:r>
      <w:r>
        <w:rPr>
          <w:rFonts w:ascii="仿宋" w:hAnsi="仿宋" w:eastAsia="仿宋" w:cs="仿宋"/>
          <w:spacing w:val="-11"/>
          <w:sz w:val="32"/>
          <w:szCs w:val="32"/>
        </w:rPr>
        <w:t>病例状态,碘缺乏病、饮水型氟中毒危害、克山病继续保持国家控</w:t>
      </w:r>
      <w:r>
        <w:rPr>
          <w:rFonts w:ascii="仿宋" w:hAnsi="仿宋" w:eastAsia="仿宋" w:cs="仿宋"/>
          <w:spacing w:val="28"/>
          <w:sz w:val="32"/>
          <w:szCs w:val="32"/>
        </w:rPr>
        <w:t xml:space="preserve"> </w:t>
      </w:r>
      <w:r>
        <w:rPr>
          <w:rFonts w:ascii="仿宋" w:hAnsi="仿宋" w:eastAsia="仿宋" w:cs="仿宋"/>
          <w:spacing w:val="-10"/>
          <w:sz w:val="32"/>
          <w:szCs w:val="32"/>
        </w:rPr>
        <w:t>制或消除状态,水源性高碘危害得到有效控制。新发尘肺病病例逐</w:t>
      </w:r>
      <w:r>
        <w:rPr>
          <w:rFonts w:ascii="仿宋" w:hAnsi="仿宋" w:eastAsia="仿宋" w:cs="仿宋"/>
          <w:spacing w:val="2"/>
          <w:sz w:val="32"/>
          <w:szCs w:val="32"/>
        </w:rPr>
        <w:t xml:space="preserve"> </w:t>
      </w:r>
      <w:r>
        <w:rPr>
          <w:rFonts w:ascii="仿宋" w:hAnsi="仿宋" w:eastAsia="仿宋" w:cs="仿宋"/>
          <w:spacing w:val="-9"/>
          <w:sz w:val="32"/>
          <w:szCs w:val="32"/>
        </w:rPr>
        <w:t>年减少,食品安全风险有效防范。</w:t>
      </w:r>
    </w:p>
    <w:p>
      <w:pPr>
        <w:spacing w:before="8" w:line="359" w:lineRule="auto"/>
        <w:ind w:right="53" w:firstLine="649"/>
        <w:rPr>
          <w:rFonts w:ascii="仿宋" w:hAnsi="仿宋" w:eastAsia="仿宋" w:cs="仿宋"/>
          <w:sz w:val="32"/>
          <w:szCs w:val="32"/>
        </w:rPr>
      </w:pPr>
      <w:r>
        <w:rPr>
          <w:rFonts w:ascii="仿宋" w:hAnsi="仿宋" w:eastAsia="仿宋" w:cs="仿宋"/>
          <w:spacing w:val="-12"/>
          <w:sz w:val="32"/>
          <w:szCs w:val="32"/>
        </w:rPr>
        <w:t>中医药服务体系更加完善。全市二级以上中医院均设置"治未</w:t>
      </w:r>
      <w:r>
        <w:rPr>
          <w:rFonts w:ascii="仿宋" w:hAnsi="仿宋" w:eastAsia="仿宋" w:cs="仿宋"/>
          <w:spacing w:val="24"/>
          <w:sz w:val="32"/>
          <w:szCs w:val="32"/>
        </w:rPr>
        <w:t xml:space="preserve"> </w:t>
      </w:r>
      <w:r>
        <w:rPr>
          <w:rFonts w:ascii="仿宋" w:hAnsi="仿宋" w:eastAsia="仿宋" w:cs="仿宋"/>
          <w:spacing w:val="-4"/>
          <w:sz w:val="32"/>
          <w:szCs w:val="32"/>
        </w:rPr>
        <w:t>病"科,106家综合医院、9家妇幼保健机构均设置中医科。86个镇</w:t>
      </w:r>
      <w:r>
        <w:rPr>
          <w:rFonts w:ascii="仿宋" w:hAnsi="仿宋" w:eastAsia="仿宋" w:cs="仿宋"/>
          <w:spacing w:val="3"/>
          <w:sz w:val="32"/>
          <w:szCs w:val="32"/>
        </w:rPr>
        <w:t xml:space="preserve"> </w:t>
      </w:r>
      <w:r>
        <w:rPr>
          <w:rFonts w:ascii="仿宋" w:hAnsi="仿宋" w:eastAsia="仿宋" w:cs="仿宋"/>
          <w:spacing w:val="1"/>
          <w:sz w:val="32"/>
          <w:szCs w:val="32"/>
        </w:rPr>
        <w:t>卫生院、19个社区卫生服务中心均建成"扁鹊国医堂"。全市8个</w:t>
      </w:r>
      <w:r>
        <w:rPr>
          <w:rFonts w:ascii="仿宋" w:hAnsi="仿宋" w:eastAsia="仿宋" w:cs="仿宋"/>
          <w:spacing w:val="2"/>
          <w:sz w:val="32"/>
          <w:szCs w:val="32"/>
        </w:rPr>
        <w:t xml:space="preserve"> </w:t>
      </w:r>
      <w:r>
        <w:rPr>
          <w:rFonts w:ascii="仿宋" w:hAnsi="仿宋" w:eastAsia="仿宋" w:cs="仿宋"/>
          <w:sz w:val="32"/>
          <w:szCs w:val="32"/>
        </w:rPr>
        <w:t>区县和高新区顺利通过全国基层中医药工作先进单位评审,我市</w:t>
      </w:r>
      <w:r>
        <w:rPr>
          <w:rFonts w:ascii="仿宋" w:hAnsi="仿宋" w:eastAsia="仿宋" w:cs="仿宋"/>
          <w:spacing w:val="11"/>
          <w:sz w:val="32"/>
          <w:szCs w:val="32"/>
        </w:rPr>
        <w:t xml:space="preserve"> </w:t>
      </w:r>
      <w:r>
        <w:rPr>
          <w:rFonts w:ascii="仿宋" w:hAnsi="仿宋" w:eastAsia="仿宋" w:cs="仿宋"/>
          <w:spacing w:val="-8"/>
          <w:sz w:val="32"/>
          <w:szCs w:val="32"/>
        </w:rPr>
        <w:t>被评为全国基层中医药工作先进单位。</w:t>
      </w:r>
    </w:p>
    <w:p>
      <w:pPr>
        <w:spacing w:before="8" w:line="359" w:lineRule="auto"/>
        <w:ind w:firstLine="649"/>
        <w:rPr>
          <w:rFonts w:ascii="仿宋" w:hAnsi="仿宋" w:eastAsia="仿宋" w:cs="仿宋"/>
          <w:sz w:val="32"/>
          <w:szCs w:val="32"/>
        </w:rPr>
      </w:pPr>
      <w:r>
        <w:rPr>
          <w:rFonts w:ascii="仿宋" w:hAnsi="仿宋" w:eastAsia="仿宋" w:cs="仿宋"/>
          <w:spacing w:val="-26"/>
          <w:sz w:val="32"/>
          <w:szCs w:val="32"/>
        </w:rPr>
        <w:t>群众健康福祉显著改善。妇女儿童、老年人、计生家庭、严重精</w:t>
      </w:r>
      <w:r>
        <w:rPr>
          <w:rFonts w:ascii="仿宋" w:hAnsi="仿宋" w:eastAsia="仿宋" w:cs="仿宋"/>
          <w:spacing w:val="7"/>
          <w:sz w:val="32"/>
          <w:szCs w:val="32"/>
        </w:rPr>
        <w:t xml:space="preserve"> </w:t>
      </w:r>
      <w:r>
        <w:rPr>
          <w:rFonts w:ascii="仿宋" w:hAnsi="仿宋" w:eastAsia="仿宋" w:cs="仿宋"/>
          <w:spacing w:val="1"/>
          <w:sz w:val="32"/>
          <w:szCs w:val="32"/>
        </w:rPr>
        <w:t>神障碍患者等重点群体健康服务得到有效保障,新生儿四种遗传</w:t>
      </w:r>
      <w:r>
        <w:rPr>
          <w:rFonts w:ascii="仿宋" w:hAnsi="仿宋" w:eastAsia="仿宋" w:cs="仿宋"/>
          <w:spacing w:val="7"/>
          <w:sz w:val="32"/>
          <w:szCs w:val="32"/>
        </w:rPr>
        <w:t xml:space="preserve"> </w:t>
      </w:r>
      <w:r>
        <w:rPr>
          <w:rFonts w:ascii="仿宋" w:hAnsi="仿宋" w:eastAsia="仿宋" w:cs="仿宋"/>
          <w:spacing w:val="1"/>
          <w:sz w:val="32"/>
          <w:szCs w:val="32"/>
        </w:rPr>
        <w:t>性代谢病筛查率和听力筛查率均保持在99%以上。爱国卫生运动</w:t>
      </w:r>
      <w:r>
        <w:rPr>
          <w:rFonts w:ascii="仿宋" w:hAnsi="仿宋" w:eastAsia="仿宋" w:cs="仿宋"/>
          <w:spacing w:val="12"/>
          <w:sz w:val="32"/>
          <w:szCs w:val="32"/>
        </w:rPr>
        <w:t xml:space="preserve"> </w:t>
      </w:r>
      <w:r>
        <w:rPr>
          <w:rFonts w:ascii="仿宋" w:hAnsi="仿宋" w:eastAsia="仿宋" w:cs="仿宋"/>
          <w:spacing w:val="18"/>
          <w:sz w:val="32"/>
          <w:szCs w:val="32"/>
        </w:rPr>
        <w:t>深入开展,连续25年保持国家卫生城市称号,连续12次被授予</w:t>
      </w:r>
      <w:r>
        <w:rPr>
          <w:rFonts w:ascii="仿宋" w:hAnsi="仿宋" w:eastAsia="仿宋" w:cs="仿宋"/>
          <w:spacing w:val="5"/>
          <w:sz w:val="32"/>
          <w:szCs w:val="32"/>
        </w:rPr>
        <w:t xml:space="preserve"> </w:t>
      </w:r>
      <w:r>
        <w:rPr>
          <w:rFonts w:ascii="仿宋" w:hAnsi="仿宋" w:eastAsia="仿宋" w:cs="仿宋"/>
          <w:spacing w:val="-7"/>
          <w:sz w:val="32"/>
          <w:szCs w:val="32"/>
        </w:rPr>
        <w:t>"全国无偿献血先进市"。</w:t>
      </w:r>
    </w:p>
    <w:p>
      <w:pPr>
        <w:spacing w:before="1" w:line="225" w:lineRule="auto"/>
        <w:ind w:firstLine="649"/>
        <w:rPr>
          <w:rFonts w:ascii="楷体" w:hAnsi="楷体" w:eastAsia="楷体" w:cs="楷体"/>
          <w:sz w:val="32"/>
          <w:szCs w:val="32"/>
        </w:rPr>
      </w:pPr>
      <w:r>
        <w:rPr>
          <w:rFonts w:ascii="楷体" w:hAnsi="楷体" w:eastAsia="楷体" w:cs="楷体"/>
          <w:spacing w:val="-9"/>
          <w:sz w:val="32"/>
          <w:szCs w:val="32"/>
        </w:rPr>
        <w:t>(二)形势分析</w:t>
      </w:r>
    </w:p>
    <w:p>
      <w:pPr>
        <w:spacing w:before="299" w:line="180" w:lineRule="auto"/>
        <w:ind w:firstLine="239"/>
        <w:rPr>
          <w:rFonts w:ascii="仿宋" w:hAnsi="仿宋" w:eastAsia="仿宋" w:cs="仿宋"/>
          <w:sz w:val="32"/>
          <w:szCs w:val="32"/>
        </w:rPr>
      </w:pPr>
      <w:r>
        <w:rPr>
          <w:rFonts w:ascii="仿宋" w:hAnsi="仿宋" w:eastAsia="仿宋" w:cs="仿宋"/>
          <w:sz w:val="32"/>
          <w:szCs w:val="32"/>
        </w:rPr>
        <w:t>─4─</w:t>
      </w:r>
    </w:p>
    <w:p>
      <w:pPr>
        <w:sectPr>
          <w:footerReference r:id="rId8" w:type="default"/>
          <w:pgSz w:w="11900" w:h="16830"/>
          <w:pgMar w:top="1430" w:right="1620" w:bottom="400" w:left="1390" w:header="0" w:footer="0" w:gutter="0"/>
          <w:cols w:space="720" w:num="1"/>
        </w:sectPr>
      </w:pPr>
    </w:p>
    <w:p>
      <w:pPr>
        <w:spacing w:line="289" w:lineRule="auto"/>
        <w:rPr>
          <w:rFonts w:ascii="Arial"/>
          <w:sz w:val="21"/>
        </w:rPr>
      </w:pPr>
    </w:p>
    <w:p>
      <w:pPr>
        <w:spacing w:line="290" w:lineRule="auto"/>
        <w:rPr>
          <w:rFonts w:ascii="Arial"/>
          <w:sz w:val="21"/>
        </w:rPr>
      </w:pPr>
    </w:p>
    <w:p>
      <w:pPr>
        <w:tabs>
          <w:tab w:val="left" w:pos="1050"/>
        </w:tabs>
        <w:spacing w:before="100" w:line="372" w:lineRule="auto"/>
        <w:ind w:firstLine="580"/>
        <w:rPr>
          <w:rFonts w:ascii="仿宋" w:hAnsi="仿宋" w:eastAsia="仿宋" w:cs="仿宋"/>
          <w:sz w:val="31"/>
          <w:szCs w:val="31"/>
        </w:rPr>
      </w:pPr>
      <w:r>
        <w:rPr>
          <w:rFonts w:ascii="Arial" w:hAnsi="Arial" w:eastAsia="Arial" w:cs="Arial"/>
          <w:strike/>
          <w:sz w:val="31"/>
          <w:szCs w:val="31"/>
        </w:rPr>
        <w:tab/>
      </w:r>
      <w:r>
        <w:rPr>
          <w:rFonts w:ascii="仿宋" w:hAnsi="仿宋" w:eastAsia="仿宋" w:cs="仿宋"/>
          <w:strike/>
          <w:spacing w:val="-5"/>
          <w:sz w:val="31"/>
          <w:szCs w:val="31"/>
        </w:rPr>
        <w:t>一</w:t>
      </w:r>
      <w:r>
        <w:rPr>
          <w:rFonts w:ascii="仿宋" w:hAnsi="仿宋" w:eastAsia="仿宋" w:cs="仿宋"/>
          <w:spacing w:val="-5"/>
          <w:sz w:val="31"/>
          <w:szCs w:val="31"/>
        </w:rPr>
        <w:t>发展优势。"十四五"是实施健康淄博行动的攻坚期,是融</w:t>
      </w:r>
      <w:r>
        <w:rPr>
          <w:rFonts w:ascii="仿宋" w:hAnsi="仿宋" w:eastAsia="仿宋" w:cs="仿宋"/>
          <w:sz w:val="31"/>
          <w:szCs w:val="31"/>
        </w:rPr>
        <w:t xml:space="preserve">  </w:t>
      </w:r>
      <w:r>
        <w:rPr>
          <w:rFonts w:ascii="仿宋" w:hAnsi="仿宋" w:eastAsia="仿宋" w:cs="仿宋"/>
          <w:spacing w:val="11"/>
          <w:sz w:val="31"/>
          <w:szCs w:val="31"/>
        </w:rPr>
        <w:t>入省会经济圈发展的战略机遇期,也是我市建设高品质民生促进</w:t>
      </w:r>
      <w:r>
        <w:rPr>
          <w:rFonts w:ascii="仿宋" w:hAnsi="仿宋" w:eastAsia="仿宋" w:cs="仿宋"/>
          <w:spacing w:val="8"/>
          <w:sz w:val="31"/>
          <w:szCs w:val="31"/>
        </w:rPr>
        <w:t xml:space="preserve"> </w:t>
      </w:r>
      <w:r>
        <w:rPr>
          <w:rFonts w:ascii="仿宋" w:hAnsi="仿宋" w:eastAsia="仿宋" w:cs="仿宋"/>
          <w:spacing w:val="-1"/>
          <w:sz w:val="31"/>
          <w:szCs w:val="31"/>
        </w:rPr>
        <w:t>共同富裕的关键时期。随着群众多样化、个性化健康需求的持续、</w:t>
      </w:r>
      <w:r>
        <w:rPr>
          <w:rFonts w:ascii="仿宋" w:hAnsi="仿宋" w:eastAsia="仿宋" w:cs="仿宋"/>
          <w:spacing w:val="14"/>
          <w:sz w:val="31"/>
          <w:szCs w:val="31"/>
        </w:rPr>
        <w:t xml:space="preserve"> </w:t>
      </w:r>
      <w:r>
        <w:rPr>
          <w:rFonts w:ascii="仿宋" w:hAnsi="仿宋" w:eastAsia="仿宋" w:cs="仿宋"/>
          <w:spacing w:val="9"/>
          <w:sz w:val="31"/>
          <w:szCs w:val="31"/>
        </w:rPr>
        <w:t>快速增长,卫生健康领域已经成为社会关注的重点产业投资领域</w:t>
      </w:r>
      <w:r>
        <w:rPr>
          <w:rFonts w:ascii="仿宋" w:hAnsi="仿宋" w:eastAsia="仿宋" w:cs="仿宋"/>
          <w:spacing w:val="11"/>
          <w:sz w:val="31"/>
          <w:szCs w:val="31"/>
        </w:rPr>
        <w:t xml:space="preserve">  </w:t>
      </w:r>
      <w:r>
        <w:rPr>
          <w:rFonts w:ascii="仿宋" w:hAnsi="仿宋" w:eastAsia="仿宋" w:cs="仿宋"/>
          <w:spacing w:val="-15"/>
          <w:w w:val="99"/>
          <w:sz w:val="31"/>
          <w:szCs w:val="31"/>
        </w:rPr>
        <w:t>和经济发展的新增长点。5G、人工智能、大数据、物联网、区块链等</w:t>
      </w:r>
      <w:r>
        <w:rPr>
          <w:rFonts w:ascii="仿宋" w:hAnsi="仿宋" w:eastAsia="仿宋" w:cs="仿宋"/>
          <w:spacing w:val="42"/>
          <w:sz w:val="31"/>
          <w:szCs w:val="31"/>
        </w:rPr>
        <w:t xml:space="preserve">  </w:t>
      </w:r>
      <w:r>
        <w:rPr>
          <w:rFonts w:ascii="仿宋" w:hAnsi="仿宋" w:eastAsia="仿宋" w:cs="仿宋"/>
          <w:sz w:val="31"/>
          <w:szCs w:val="31"/>
        </w:rPr>
        <w:t>信息技术不断创新,"三位一体"智慧医疗加快推进。人民群众的高</w:t>
      </w:r>
      <w:r>
        <w:rPr>
          <w:rFonts w:ascii="仿宋" w:hAnsi="仿宋" w:eastAsia="仿宋" w:cs="仿宋"/>
          <w:spacing w:val="10"/>
          <w:sz w:val="31"/>
          <w:szCs w:val="31"/>
        </w:rPr>
        <w:t xml:space="preserve"> </w:t>
      </w:r>
      <w:r>
        <w:rPr>
          <w:rFonts w:ascii="仿宋" w:hAnsi="仿宋" w:eastAsia="仿宋" w:cs="仿宋"/>
          <w:spacing w:val="11"/>
          <w:sz w:val="31"/>
          <w:szCs w:val="31"/>
        </w:rPr>
        <w:t>质量健康需求将大幅释放,必将为推动卫生健康事业高质量发展</w:t>
      </w:r>
      <w:r>
        <w:rPr>
          <w:rFonts w:ascii="仿宋" w:hAnsi="仿宋" w:eastAsia="仿宋" w:cs="仿宋"/>
          <w:spacing w:val="10"/>
          <w:sz w:val="31"/>
          <w:szCs w:val="31"/>
        </w:rPr>
        <w:t xml:space="preserve"> </w:t>
      </w:r>
      <w:r>
        <w:rPr>
          <w:rFonts w:ascii="仿宋" w:hAnsi="仿宋" w:eastAsia="仿宋" w:cs="仿宋"/>
          <w:spacing w:val="-8"/>
          <w:sz w:val="31"/>
          <w:szCs w:val="31"/>
        </w:rPr>
        <w:t>提供强劲动力。</w:t>
      </w:r>
    </w:p>
    <w:p>
      <w:pPr>
        <w:spacing w:before="25" w:line="370" w:lineRule="auto"/>
        <w:ind w:right="82" w:firstLine="639"/>
        <w:rPr>
          <w:rFonts w:ascii="仿宋" w:hAnsi="仿宋" w:eastAsia="仿宋" w:cs="仿宋"/>
          <w:sz w:val="31"/>
          <w:szCs w:val="31"/>
        </w:rPr>
      </w:pPr>
      <w:r>
        <w:rPr>
          <w:rFonts w:ascii="仿宋" w:hAnsi="仿宋" w:eastAsia="仿宋" w:cs="仿宋"/>
          <w:spacing w:val="-6"/>
          <w:sz w:val="31"/>
          <w:szCs w:val="31"/>
        </w:rPr>
        <w:t>——问题挑战。一是大卫生、大健康格局尚未完全形成,"把健</w:t>
      </w:r>
      <w:r>
        <w:rPr>
          <w:rFonts w:ascii="仿宋" w:hAnsi="仿宋" w:eastAsia="仿宋" w:cs="仿宋"/>
          <w:spacing w:val="18"/>
          <w:sz w:val="31"/>
          <w:szCs w:val="31"/>
        </w:rPr>
        <w:t xml:space="preserve"> </w:t>
      </w:r>
      <w:r>
        <w:rPr>
          <w:rFonts w:ascii="仿宋" w:hAnsi="仿宋" w:eastAsia="仿宋" w:cs="仿宋"/>
          <w:spacing w:val="5"/>
          <w:sz w:val="31"/>
          <w:szCs w:val="31"/>
        </w:rPr>
        <w:t>康融入所有政策"的实施路径还需进一步探索实践,新冠肺炎全球</w:t>
      </w:r>
      <w:r>
        <w:rPr>
          <w:rFonts w:ascii="仿宋" w:hAnsi="仿宋" w:eastAsia="仿宋" w:cs="仿宋"/>
          <w:spacing w:val="16"/>
          <w:sz w:val="31"/>
          <w:szCs w:val="31"/>
        </w:rPr>
        <w:t xml:space="preserve"> </w:t>
      </w:r>
      <w:r>
        <w:rPr>
          <w:rFonts w:ascii="仿宋" w:hAnsi="仿宋" w:eastAsia="仿宋" w:cs="仿宋"/>
          <w:spacing w:val="4"/>
          <w:sz w:val="31"/>
          <w:szCs w:val="31"/>
        </w:rPr>
        <w:t>大流行对卫生健康事业发展带来深刻影响。二是卫生健康事业发</w:t>
      </w:r>
      <w:r>
        <w:rPr>
          <w:rFonts w:ascii="仿宋" w:hAnsi="仿宋" w:eastAsia="仿宋" w:cs="仿宋"/>
          <w:spacing w:val="12"/>
          <w:sz w:val="31"/>
          <w:szCs w:val="31"/>
        </w:rPr>
        <w:t xml:space="preserve"> </w:t>
      </w:r>
      <w:r>
        <w:rPr>
          <w:rFonts w:ascii="仿宋" w:hAnsi="仿宋" w:eastAsia="仿宋" w:cs="仿宋"/>
          <w:spacing w:val="11"/>
          <w:sz w:val="31"/>
          <w:szCs w:val="31"/>
        </w:rPr>
        <w:t xml:space="preserve">展不平衡、不充分问题依然存在,公立医院高质量发展水平不够 </w:t>
      </w:r>
      <w:r>
        <w:rPr>
          <w:rFonts w:ascii="仿宋" w:hAnsi="仿宋" w:eastAsia="仿宋" w:cs="仿宋"/>
          <w:spacing w:val="-11"/>
          <w:sz w:val="31"/>
          <w:szCs w:val="31"/>
        </w:rPr>
        <w:t>高、综合实力不强、高层次人才匮乏、专科优势不突出,高水平科技</w:t>
      </w:r>
      <w:r>
        <w:rPr>
          <w:rFonts w:ascii="仿宋" w:hAnsi="仿宋" w:eastAsia="仿宋" w:cs="仿宋"/>
          <w:spacing w:val="27"/>
          <w:sz w:val="31"/>
          <w:szCs w:val="31"/>
        </w:rPr>
        <w:t xml:space="preserve"> </w:t>
      </w:r>
      <w:r>
        <w:rPr>
          <w:rFonts w:ascii="仿宋" w:hAnsi="仿宋" w:eastAsia="仿宋" w:cs="仿宋"/>
          <w:sz w:val="31"/>
          <w:szCs w:val="31"/>
        </w:rPr>
        <w:t>创新平台、创新成果较少,高质量发展的支撑能力不足。三是基层</w:t>
      </w:r>
      <w:r>
        <w:rPr>
          <w:rFonts w:ascii="仿宋" w:hAnsi="仿宋" w:eastAsia="仿宋" w:cs="仿宋"/>
          <w:spacing w:val="8"/>
          <w:sz w:val="31"/>
          <w:szCs w:val="31"/>
        </w:rPr>
        <w:t xml:space="preserve"> </w:t>
      </w:r>
      <w:r>
        <w:rPr>
          <w:rFonts w:ascii="仿宋" w:hAnsi="仿宋" w:eastAsia="仿宋" w:cs="仿宋"/>
          <w:spacing w:val="15"/>
          <w:sz w:val="31"/>
          <w:szCs w:val="31"/>
        </w:rPr>
        <w:t>医疗卫生服务体系比较薄弱,保障政策支持力度小,编制供给不</w:t>
      </w:r>
      <w:r>
        <w:rPr>
          <w:rFonts w:ascii="仿宋" w:hAnsi="仿宋" w:eastAsia="仿宋" w:cs="仿宋"/>
          <w:spacing w:val="17"/>
          <w:sz w:val="31"/>
          <w:szCs w:val="31"/>
        </w:rPr>
        <w:t xml:space="preserve"> </w:t>
      </w:r>
      <w:r>
        <w:rPr>
          <w:rFonts w:ascii="仿宋" w:hAnsi="仿宋" w:eastAsia="仿宋" w:cs="仿宋"/>
          <w:spacing w:val="1"/>
          <w:sz w:val="31"/>
          <w:szCs w:val="31"/>
        </w:rPr>
        <w:t>足,待遇偏低,镇村医疗机构运营困难。四是人口老龄化逐渐显现,</w:t>
      </w:r>
      <w:r>
        <w:rPr>
          <w:rFonts w:ascii="仿宋" w:hAnsi="仿宋" w:eastAsia="仿宋" w:cs="仿宋"/>
          <w:spacing w:val="27"/>
          <w:sz w:val="31"/>
          <w:szCs w:val="31"/>
        </w:rPr>
        <w:t xml:space="preserve"> </w:t>
      </w:r>
      <w:r>
        <w:rPr>
          <w:rFonts w:ascii="仿宋" w:hAnsi="仿宋" w:eastAsia="仿宋" w:cs="仿宋"/>
          <w:spacing w:val="-5"/>
          <w:sz w:val="31"/>
          <w:szCs w:val="31"/>
        </w:rPr>
        <w:t>新出生人口呈下降趋势,生育、养育、教育成本较高,医养结合服务</w:t>
      </w:r>
      <w:r>
        <w:rPr>
          <w:rFonts w:ascii="仿宋" w:hAnsi="仿宋" w:eastAsia="仿宋" w:cs="仿宋"/>
          <w:spacing w:val="19"/>
          <w:sz w:val="31"/>
          <w:szCs w:val="31"/>
        </w:rPr>
        <w:t xml:space="preserve"> </w:t>
      </w:r>
      <w:r>
        <w:rPr>
          <w:rFonts w:ascii="仿宋" w:hAnsi="仿宋" w:eastAsia="仿宋" w:cs="仿宋"/>
          <w:spacing w:val="5"/>
          <w:sz w:val="31"/>
          <w:szCs w:val="31"/>
        </w:rPr>
        <w:t>能力与需求不匹配,专业人才队伍紧缺,婴幼儿照护服务供需不平</w:t>
      </w:r>
      <w:r>
        <w:rPr>
          <w:rFonts w:ascii="仿宋" w:hAnsi="仿宋" w:eastAsia="仿宋" w:cs="仿宋"/>
          <w:spacing w:val="15"/>
          <w:sz w:val="31"/>
          <w:szCs w:val="31"/>
        </w:rPr>
        <w:t xml:space="preserve"> </w:t>
      </w:r>
      <w:r>
        <w:rPr>
          <w:rFonts w:ascii="仿宋" w:hAnsi="仿宋" w:eastAsia="仿宋" w:cs="仿宋"/>
          <w:sz w:val="31"/>
          <w:szCs w:val="31"/>
        </w:rPr>
        <w:t>衡,促进人口长期均衡发展仍面临较大压力。五是健康产业发展有</w:t>
      </w:r>
      <w:r>
        <w:rPr>
          <w:rFonts w:ascii="仿宋" w:hAnsi="仿宋" w:eastAsia="仿宋" w:cs="仿宋"/>
          <w:spacing w:val="16"/>
          <w:sz w:val="31"/>
          <w:szCs w:val="31"/>
        </w:rPr>
        <w:t xml:space="preserve"> </w:t>
      </w:r>
      <w:r>
        <w:rPr>
          <w:rFonts w:ascii="仿宋" w:hAnsi="仿宋" w:eastAsia="仿宋" w:cs="仿宋"/>
          <w:spacing w:val="10"/>
          <w:sz w:val="31"/>
          <w:szCs w:val="31"/>
        </w:rPr>
        <w:t>待加快推进,分工协作不够,集聚企业引领带动作用发挥不够,距</w:t>
      </w:r>
      <w:r>
        <w:rPr>
          <w:rFonts w:ascii="仿宋" w:hAnsi="仿宋" w:eastAsia="仿宋" w:cs="仿宋"/>
          <w:spacing w:val="24"/>
          <w:sz w:val="31"/>
          <w:szCs w:val="31"/>
        </w:rPr>
        <w:t xml:space="preserve"> </w:t>
      </w:r>
      <w:r>
        <w:rPr>
          <w:rFonts w:ascii="仿宋" w:hAnsi="仿宋" w:eastAsia="仿宋" w:cs="仿宋"/>
          <w:spacing w:val="-4"/>
          <w:sz w:val="31"/>
          <w:szCs w:val="31"/>
        </w:rPr>
        <w:t>离产业集群做优做强做大、实现高质量发展还有较大差距。</w:t>
      </w:r>
    </w:p>
    <w:p>
      <w:pPr>
        <w:spacing w:before="43" w:line="179" w:lineRule="auto"/>
        <w:ind w:firstLine="7730"/>
        <w:rPr>
          <w:rFonts w:ascii="仿宋" w:hAnsi="仿宋" w:eastAsia="仿宋" w:cs="仿宋"/>
          <w:sz w:val="31"/>
          <w:szCs w:val="31"/>
        </w:rPr>
      </w:pPr>
      <w:r>
        <w:rPr>
          <w:rFonts w:ascii="仿宋" w:hAnsi="仿宋" w:eastAsia="仿宋" w:cs="仿宋"/>
          <w:sz w:val="31"/>
          <w:szCs w:val="31"/>
        </w:rPr>
        <w:t>─5─</w:t>
      </w:r>
    </w:p>
    <w:p>
      <w:pPr>
        <w:sectPr>
          <w:pgSz w:w="11900" w:h="16830"/>
          <w:pgMar w:top="1430" w:right="1424" w:bottom="400" w:left="1499" w:header="0" w:footer="0" w:gutter="0"/>
          <w:cols w:space="720" w:num="1"/>
        </w:sectPr>
      </w:pPr>
    </w:p>
    <w:p>
      <w:pPr>
        <w:spacing w:line="303" w:lineRule="auto"/>
        <w:rPr>
          <w:rFonts w:ascii="Arial"/>
          <w:sz w:val="21"/>
        </w:rPr>
      </w:pPr>
    </w:p>
    <w:p>
      <w:pPr>
        <w:spacing w:line="303" w:lineRule="auto"/>
        <w:rPr>
          <w:rFonts w:ascii="Arial"/>
          <w:sz w:val="21"/>
        </w:rPr>
      </w:pPr>
    </w:p>
    <w:p>
      <w:pPr>
        <w:spacing w:before="97" w:line="222" w:lineRule="auto"/>
        <w:ind w:firstLine="684"/>
        <w:outlineLvl w:val="0"/>
        <w:rPr>
          <w:rFonts w:ascii="黑体" w:hAnsi="黑体" w:eastAsia="黑体" w:cs="黑体"/>
          <w:sz w:val="30"/>
          <w:szCs w:val="30"/>
        </w:rPr>
      </w:pPr>
      <w:r>
        <w:rPr>
          <w:rFonts w:ascii="黑体" w:hAnsi="黑体" w:eastAsia="黑体" w:cs="黑体"/>
          <w:spacing w:val="-18"/>
          <w:sz w:val="30"/>
          <w:szCs w:val="30"/>
          <w14:textOutline w14:w="5448" w14:cap="flat" w14:cmpd="sng">
            <w14:solidFill>
              <w14:srgbClr w14:val="000000"/>
            </w14:solidFill>
            <w14:prstDash w14:val="solid"/>
            <w14:miter w14:val="0"/>
          </w14:textOutline>
        </w:rPr>
        <w:t>二、总体要求</w:t>
      </w:r>
    </w:p>
    <w:p>
      <w:pPr>
        <w:spacing w:before="266" w:line="224" w:lineRule="auto"/>
        <w:ind w:firstLine="679"/>
        <w:rPr>
          <w:rFonts w:ascii="楷体" w:hAnsi="楷体" w:eastAsia="楷体" w:cs="楷体"/>
          <w:sz w:val="30"/>
          <w:szCs w:val="30"/>
        </w:rPr>
      </w:pPr>
      <w:r>
        <w:rPr>
          <w:rFonts w:ascii="楷体" w:hAnsi="楷体" w:eastAsia="楷体" w:cs="楷体"/>
          <w:spacing w:val="4"/>
          <w:sz w:val="30"/>
          <w:szCs w:val="30"/>
        </w:rPr>
        <w:t>(一)指导思想</w:t>
      </w:r>
    </w:p>
    <w:p>
      <w:pPr>
        <w:spacing w:before="271" w:line="382" w:lineRule="auto"/>
        <w:ind w:right="34" w:firstLine="679"/>
        <w:rPr>
          <w:rFonts w:ascii="仿宋" w:hAnsi="仿宋" w:eastAsia="仿宋" w:cs="仿宋"/>
          <w:sz w:val="30"/>
          <w:szCs w:val="30"/>
        </w:rPr>
      </w:pPr>
      <w:r>
        <w:rPr>
          <w:rFonts w:ascii="仿宋" w:hAnsi="仿宋" w:eastAsia="仿宋" w:cs="仿宋"/>
          <w:spacing w:val="16"/>
          <w:w w:val="101"/>
          <w:sz w:val="30"/>
          <w:szCs w:val="30"/>
        </w:rPr>
        <w:t>以习近平新时代中国特色社会主义思想为指导,全面深入贯</w:t>
      </w:r>
      <w:r>
        <w:rPr>
          <w:rFonts w:ascii="仿宋" w:hAnsi="仿宋" w:eastAsia="仿宋" w:cs="仿宋"/>
          <w:spacing w:val="8"/>
          <w:sz w:val="30"/>
          <w:szCs w:val="30"/>
        </w:rPr>
        <w:t xml:space="preserve"> </w:t>
      </w:r>
      <w:r>
        <w:rPr>
          <w:rFonts w:ascii="仿宋" w:hAnsi="仿宋" w:eastAsia="仿宋" w:cs="仿宋"/>
          <w:spacing w:val="16"/>
          <w:w w:val="101"/>
          <w:sz w:val="30"/>
          <w:szCs w:val="30"/>
        </w:rPr>
        <w:t>彻党的十九大和十九届历次全会精神,深入落实"健康山东2030"</w:t>
      </w:r>
      <w:r>
        <w:rPr>
          <w:rFonts w:ascii="仿宋" w:hAnsi="仿宋" w:eastAsia="仿宋" w:cs="仿宋"/>
          <w:spacing w:val="19"/>
          <w:sz w:val="30"/>
          <w:szCs w:val="30"/>
        </w:rPr>
        <w:t xml:space="preserve"> </w:t>
      </w:r>
      <w:r>
        <w:rPr>
          <w:rFonts w:ascii="仿宋" w:hAnsi="仿宋" w:eastAsia="仿宋" w:cs="仿宋"/>
          <w:spacing w:val="14"/>
          <w:sz w:val="30"/>
          <w:szCs w:val="30"/>
        </w:rPr>
        <w:t>规划纲要以及省委、省政府关于进一步深化医药卫生体制改革的</w:t>
      </w:r>
      <w:r>
        <w:rPr>
          <w:rFonts w:ascii="仿宋" w:hAnsi="仿宋" w:eastAsia="仿宋" w:cs="仿宋"/>
          <w:spacing w:val="17"/>
          <w:sz w:val="30"/>
          <w:szCs w:val="30"/>
        </w:rPr>
        <w:t xml:space="preserve"> </w:t>
      </w:r>
      <w:r>
        <w:rPr>
          <w:rFonts w:ascii="仿宋" w:hAnsi="仿宋" w:eastAsia="仿宋" w:cs="仿宋"/>
          <w:spacing w:val="14"/>
          <w:sz w:val="30"/>
          <w:szCs w:val="30"/>
        </w:rPr>
        <w:t>意见,坚持新时期卫生与健康工作方针,全面提高卫生健康供给质</w:t>
      </w:r>
      <w:r>
        <w:rPr>
          <w:rFonts w:ascii="仿宋" w:hAnsi="仿宋" w:eastAsia="仿宋" w:cs="仿宋"/>
          <w:spacing w:val="4"/>
          <w:sz w:val="30"/>
          <w:szCs w:val="30"/>
        </w:rPr>
        <w:t xml:space="preserve"> </w:t>
      </w:r>
      <w:r>
        <w:rPr>
          <w:rFonts w:ascii="仿宋" w:hAnsi="仿宋" w:eastAsia="仿宋" w:cs="仿宋"/>
          <w:spacing w:val="14"/>
          <w:sz w:val="30"/>
          <w:szCs w:val="30"/>
        </w:rPr>
        <w:t>量和服务水平,全面深化医药卫生体制改革,强化人才、科技和信</w:t>
      </w:r>
      <w:r>
        <w:rPr>
          <w:rFonts w:ascii="仿宋" w:hAnsi="仿宋" w:eastAsia="仿宋" w:cs="仿宋"/>
          <w:spacing w:val="23"/>
          <w:sz w:val="30"/>
          <w:szCs w:val="30"/>
        </w:rPr>
        <w:t xml:space="preserve"> </w:t>
      </w:r>
      <w:r>
        <w:rPr>
          <w:rFonts w:ascii="仿宋" w:hAnsi="仿宋" w:eastAsia="仿宋" w:cs="仿宋"/>
          <w:spacing w:val="8"/>
          <w:sz w:val="30"/>
          <w:szCs w:val="30"/>
        </w:rPr>
        <w:t>息化的引领支撑作用,着力构建体系健全、功能完善、医防协同的</w:t>
      </w:r>
      <w:r>
        <w:rPr>
          <w:rFonts w:ascii="仿宋" w:hAnsi="仿宋" w:eastAsia="仿宋" w:cs="仿宋"/>
          <w:spacing w:val="27"/>
          <w:sz w:val="30"/>
          <w:szCs w:val="30"/>
        </w:rPr>
        <w:t xml:space="preserve"> </w:t>
      </w:r>
      <w:r>
        <w:rPr>
          <w:rFonts w:ascii="仿宋" w:hAnsi="仿宋" w:eastAsia="仿宋" w:cs="仿宋"/>
          <w:spacing w:val="9"/>
          <w:sz w:val="30"/>
          <w:szCs w:val="30"/>
        </w:rPr>
        <w:t>公共卫生服务体系,打造整合型、智慧化、高品质的医疗卫生服务</w:t>
      </w:r>
      <w:r>
        <w:rPr>
          <w:rFonts w:ascii="仿宋" w:hAnsi="仿宋" w:eastAsia="仿宋" w:cs="仿宋"/>
          <w:spacing w:val="17"/>
          <w:sz w:val="30"/>
          <w:szCs w:val="30"/>
        </w:rPr>
        <w:t xml:space="preserve"> </w:t>
      </w:r>
      <w:r>
        <w:rPr>
          <w:rFonts w:ascii="仿宋" w:hAnsi="仿宋" w:eastAsia="仿宋" w:cs="仿宋"/>
          <w:spacing w:val="14"/>
          <w:sz w:val="30"/>
          <w:szCs w:val="30"/>
        </w:rPr>
        <w:t>体系,建立涵盖全生命周期、全人群的健康管理服务体系,推动中</w:t>
      </w:r>
      <w:r>
        <w:rPr>
          <w:rFonts w:ascii="仿宋" w:hAnsi="仿宋" w:eastAsia="仿宋" w:cs="仿宋"/>
          <w:spacing w:val="22"/>
          <w:sz w:val="30"/>
          <w:szCs w:val="30"/>
        </w:rPr>
        <w:t xml:space="preserve"> </w:t>
      </w:r>
      <w:r>
        <w:rPr>
          <w:rFonts w:ascii="仿宋" w:hAnsi="仿宋" w:eastAsia="仿宋" w:cs="仿宋"/>
          <w:spacing w:val="16"/>
          <w:w w:val="101"/>
          <w:sz w:val="30"/>
          <w:szCs w:val="30"/>
        </w:rPr>
        <w:t>医药事业传承创新发展,为全市人民提供更加优质高效、公平可</w:t>
      </w:r>
      <w:r>
        <w:rPr>
          <w:rFonts w:ascii="仿宋" w:hAnsi="仿宋" w:eastAsia="仿宋" w:cs="仿宋"/>
          <w:spacing w:val="1"/>
          <w:sz w:val="30"/>
          <w:szCs w:val="30"/>
        </w:rPr>
        <w:t xml:space="preserve"> </w:t>
      </w:r>
      <w:r>
        <w:rPr>
          <w:rFonts w:ascii="仿宋" w:hAnsi="仿宋" w:eastAsia="仿宋" w:cs="仿宋"/>
          <w:spacing w:val="5"/>
          <w:sz w:val="30"/>
          <w:szCs w:val="30"/>
        </w:rPr>
        <w:t>及、覆盖全生命周期的卫生健康服务,提高人民健康水平。</w:t>
      </w:r>
    </w:p>
    <w:p>
      <w:pPr>
        <w:spacing w:line="225" w:lineRule="auto"/>
        <w:ind w:firstLine="679"/>
        <w:rPr>
          <w:rFonts w:ascii="楷体" w:hAnsi="楷体" w:eastAsia="楷体" w:cs="楷体"/>
          <w:sz w:val="30"/>
          <w:szCs w:val="30"/>
        </w:rPr>
      </w:pPr>
      <w:r>
        <w:rPr>
          <w:rFonts w:ascii="楷体" w:hAnsi="楷体" w:eastAsia="楷体" w:cs="楷体"/>
          <w:spacing w:val="7"/>
          <w:sz w:val="30"/>
          <w:szCs w:val="30"/>
        </w:rPr>
        <w:t>(二)基本原则</w:t>
      </w:r>
    </w:p>
    <w:p>
      <w:pPr>
        <w:spacing w:before="291" w:line="379" w:lineRule="auto"/>
        <w:ind w:right="37" w:firstLine="639"/>
        <w:rPr>
          <w:rFonts w:ascii="仿宋" w:hAnsi="仿宋" w:eastAsia="仿宋" w:cs="仿宋"/>
          <w:sz w:val="30"/>
          <w:szCs w:val="30"/>
        </w:rPr>
      </w:pPr>
      <w:r>
        <w:rPr>
          <w:rFonts w:ascii="仿宋" w:hAnsi="仿宋" w:eastAsia="仿宋" w:cs="仿宋"/>
          <w:spacing w:val="9"/>
          <w:sz w:val="30"/>
          <w:szCs w:val="30"/>
        </w:rPr>
        <w:t>——坚持人民至上,生命至上。始终把维护人民生命安全和身</w:t>
      </w:r>
      <w:r>
        <w:rPr>
          <w:rFonts w:ascii="仿宋" w:hAnsi="仿宋" w:eastAsia="仿宋" w:cs="仿宋"/>
          <w:spacing w:val="11"/>
          <w:sz w:val="30"/>
          <w:szCs w:val="30"/>
        </w:rPr>
        <w:t xml:space="preserve"> </w:t>
      </w:r>
      <w:r>
        <w:rPr>
          <w:rFonts w:ascii="仿宋" w:hAnsi="仿宋" w:eastAsia="仿宋" w:cs="仿宋"/>
          <w:spacing w:val="15"/>
          <w:w w:val="102"/>
          <w:sz w:val="30"/>
          <w:szCs w:val="30"/>
        </w:rPr>
        <w:t>体健康摆在优先发展的战略位置,充分调动全社会各主体合理有</w:t>
      </w:r>
      <w:r>
        <w:rPr>
          <w:rFonts w:ascii="仿宋" w:hAnsi="仿宋" w:eastAsia="仿宋" w:cs="仿宋"/>
          <w:spacing w:val="5"/>
          <w:sz w:val="30"/>
          <w:szCs w:val="30"/>
        </w:rPr>
        <w:t xml:space="preserve"> </w:t>
      </w:r>
      <w:r>
        <w:rPr>
          <w:rFonts w:ascii="仿宋" w:hAnsi="仿宋" w:eastAsia="仿宋" w:cs="仿宋"/>
          <w:spacing w:val="14"/>
          <w:sz w:val="30"/>
          <w:szCs w:val="30"/>
        </w:rPr>
        <w:t>序融入到健康工作,坚定不移保障和改善民生,提升人民群众全方</w:t>
      </w:r>
      <w:r>
        <w:rPr>
          <w:rFonts w:ascii="仿宋" w:hAnsi="仿宋" w:eastAsia="仿宋" w:cs="仿宋"/>
          <w:spacing w:val="23"/>
          <w:sz w:val="30"/>
          <w:szCs w:val="30"/>
        </w:rPr>
        <w:t xml:space="preserve"> </w:t>
      </w:r>
      <w:r>
        <w:rPr>
          <w:rFonts w:ascii="仿宋" w:hAnsi="仿宋" w:eastAsia="仿宋" w:cs="仿宋"/>
          <w:spacing w:val="-5"/>
          <w:sz w:val="30"/>
          <w:szCs w:val="30"/>
        </w:rPr>
        <w:t>位、全生命周期健康水平。</w:t>
      </w:r>
    </w:p>
    <w:p>
      <w:pPr>
        <w:spacing w:before="15" w:line="381" w:lineRule="auto"/>
        <w:ind w:firstLine="629"/>
        <w:rPr>
          <w:rFonts w:ascii="仿宋" w:hAnsi="仿宋" w:eastAsia="仿宋" w:cs="仿宋"/>
          <w:sz w:val="30"/>
          <w:szCs w:val="30"/>
        </w:rPr>
      </w:pPr>
      <w:r>
        <w:rPr>
          <w:rFonts w:ascii="仿宋" w:hAnsi="仿宋" w:eastAsia="仿宋" w:cs="仿宋"/>
          <w:spacing w:val="16"/>
          <w:sz w:val="30"/>
          <w:szCs w:val="30"/>
        </w:rPr>
        <w:t>——坚持走在前列,全面开创。牢牢把握"走在前列、全面开</w:t>
      </w:r>
      <w:r>
        <w:rPr>
          <w:rFonts w:ascii="仿宋" w:hAnsi="仿宋" w:eastAsia="仿宋" w:cs="仿宋"/>
          <w:spacing w:val="19"/>
          <w:sz w:val="30"/>
          <w:szCs w:val="30"/>
        </w:rPr>
        <w:t xml:space="preserve"> </w:t>
      </w:r>
      <w:r>
        <w:rPr>
          <w:rFonts w:ascii="仿宋" w:hAnsi="仿宋" w:eastAsia="仿宋" w:cs="仿宋"/>
          <w:spacing w:val="14"/>
          <w:sz w:val="30"/>
          <w:szCs w:val="30"/>
        </w:rPr>
        <w:t>创"目标要求,对标先进,着眼于服务体系更加完备,服务质量更加</w:t>
      </w:r>
      <w:r>
        <w:rPr>
          <w:rFonts w:ascii="仿宋" w:hAnsi="仿宋" w:eastAsia="仿宋" w:cs="仿宋"/>
          <w:spacing w:val="20"/>
          <w:sz w:val="30"/>
          <w:szCs w:val="30"/>
        </w:rPr>
        <w:t xml:space="preserve"> </w:t>
      </w:r>
      <w:r>
        <w:rPr>
          <w:rFonts w:ascii="仿宋" w:hAnsi="仿宋" w:eastAsia="仿宋" w:cs="仿宋"/>
          <w:spacing w:val="16"/>
          <w:w w:val="108"/>
          <w:sz w:val="30"/>
          <w:szCs w:val="30"/>
        </w:rPr>
        <w:t>优质,资源配置更加均衡,坚定不移推进卫生健康事业高质量</w:t>
      </w:r>
      <w:r>
        <w:rPr>
          <w:rFonts w:ascii="仿宋" w:hAnsi="仿宋" w:eastAsia="仿宋" w:cs="仿宋"/>
          <w:spacing w:val="1"/>
          <w:sz w:val="30"/>
          <w:szCs w:val="30"/>
        </w:rPr>
        <w:t xml:space="preserve"> </w:t>
      </w:r>
      <w:r>
        <w:rPr>
          <w:rFonts w:ascii="仿宋" w:hAnsi="仿宋" w:eastAsia="仿宋" w:cs="仿宋"/>
          <w:spacing w:val="-5"/>
          <w:sz w:val="30"/>
          <w:szCs w:val="30"/>
        </w:rPr>
        <w:t>发展。</w:t>
      </w:r>
    </w:p>
    <w:p>
      <w:pPr>
        <w:spacing w:before="62" w:line="180" w:lineRule="auto"/>
        <w:ind w:firstLine="229"/>
        <w:rPr>
          <w:rFonts w:ascii="仿宋" w:hAnsi="仿宋" w:eastAsia="仿宋" w:cs="仿宋"/>
          <w:sz w:val="30"/>
          <w:szCs w:val="30"/>
        </w:rPr>
      </w:pPr>
      <w:r>
        <w:rPr>
          <w:rFonts w:ascii="仿宋" w:hAnsi="仿宋" w:eastAsia="仿宋" w:cs="仿宋"/>
          <w:sz w:val="30"/>
          <w:szCs w:val="30"/>
        </w:rPr>
        <w:t>─6─</w:t>
      </w:r>
    </w:p>
    <w:p>
      <w:pPr>
        <w:sectPr>
          <w:pgSz w:w="11900" w:h="16830"/>
          <w:pgMar w:top="1430" w:right="1628" w:bottom="400" w:left="1390" w:header="0" w:footer="0" w:gutter="0"/>
          <w:cols w:space="720" w:num="1"/>
        </w:sectPr>
      </w:pPr>
    </w:p>
    <w:p>
      <w:pPr>
        <w:spacing w:line="303" w:lineRule="auto"/>
        <w:rPr>
          <w:rFonts w:ascii="Arial"/>
          <w:sz w:val="21"/>
        </w:rPr>
      </w:pPr>
    </w:p>
    <w:p>
      <w:pPr>
        <w:spacing w:line="303" w:lineRule="auto"/>
        <w:rPr>
          <w:rFonts w:ascii="Arial"/>
          <w:sz w:val="21"/>
        </w:rPr>
      </w:pPr>
    </w:p>
    <w:p>
      <w:pPr>
        <w:spacing w:before="97" w:line="393" w:lineRule="auto"/>
        <w:ind w:right="131" w:firstLine="580"/>
        <w:rPr>
          <w:rFonts w:ascii="仿宋" w:hAnsi="仿宋" w:eastAsia="仿宋" w:cs="仿宋"/>
          <w:sz w:val="30"/>
          <w:szCs w:val="30"/>
        </w:rPr>
      </w:pPr>
      <w:r>
        <w:rPr>
          <w:rFonts w:ascii="仿宋" w:hAnsi="仿宋" w:eastAsia="仿宋" w:cs="仿宋"/>
          <w:spacing w:val="11"/>
          <w:sz w:val="30"/>
          <w:szCs w:val="30"/>
        </w:rPr>
        <w:t xml:space="preserve">——坚持预防为主,医防协同。坚决贯彻预防为主的卫生健康 </w:t>
      </w:r>
      <w:r>
        <w:rPr>
          <w:rFonts w:ascii="仿宋" w:hAnsi="仿宋" w:eastAsia="仿宋" w:cs="仿宋"/>
          <w:spacing w:val="8"/>
          <w:sz w:val="30"/>
          <w:szCs w:val="30"/>
        </w:rPr>
        <w:t xml:space="preserve">工作方针,更加注重风险防范,坚持关口前移,强化医防在机制、人 </w:t>
      </w:r>
      <w:r>
        <w:rPr>
          <w:rFonts w:ascii="仿宋" w:hAnsi="仿宋" w:eastAsia="仿宋" w:cs="仿宋"/>
          <w:spacing w:val="12"/>
          <w:sz w:val="30"/>
          <w:szCs w:val="30"/>
        </w:rPr>
        <w:t>员、信息和资源等方面协同,加快推进"以治病为中心"向"以人民</w:t>
      </w:r>
    </w:p>
    <w:p>
      <w:pPr>
        <w:spacing w:before="1" w:line="218" w:lineRule="auto"/>
        <w:rPr>
          <w:rFonts w:ascii="仿宋" w:hAnsi="仿宋" w:eastAsia="仿宋" w:cs="仿宋"/>
          <w:sz w:val="30"/>
          <w:szCs w:val="30"/>
        </w:rPr>
      </w:pPr>
      <w:r>
        <w:rPr>
          <w:rFonts w:ascii="仿宋" w:hAnsi="仿宋" w:eastAsia="仿宋" w:cs="仿宋"/>
          <w:spacing w:val="6"/>
          <w:sz w:val="30"/>
          <w:szCs w:val="30"/>
        </w:rPr>
        <w:t>健康为中心"转变。</w:t>
      </w:r>
    </w:p>
    <w:p>
      <w:pPr>
        <w:spacing w:before="217" w:line="388" w:lineRule="auto"/>
        <w:ind w:right="79" w:firstLine="580"/>
        <w:rPr>
          <w:rFonts w:ascii="仿宋" w:hAnsi="仿宋" w:eastAsia="仿宋" w:cs="仿宋"/>
          <w:sz w:val="30"/>
          <w:szCs w:val="30"/>
        </w:rPr>
      </w:pPr>
      <w:r>
        <w:rPr>
          <w:rFonts w:ascii="仿宋" w:hAnsi="仿宋" w:eastAsia="仿宋" w:cs="仿宋"/>
          <w:spacing w:val="16"/>
          <w:w w:val="102"/>
          <w:sz w:val="30"/>
          <w:szCs w:val="30"/>
        </w:rPr>
        <w:t>—坚持深化改革,创新驱动。坚持供给侧结构性改革与持续</w:t>
      </w:r>
      <w:r>
        <w:rPr>
          <w:rFonts w:ascii="仿宋" w:hAnsi="仿宋" w:eastAsia="仿宋" w:cs="仿宋"/>
          <w:spacing w:val="22"/>
          <w:sz w:val="30"/>
          <w:szCs w:val="30"/>
        </w:rPr>
        <w:t xml:space="preserve"> </w:t>
      </w:r>
      <w:r>
        <w:rPr>
          <w:rFonts w:ascii="仿宋" w:hAnsi="仿宋" w:eastAsia="仿宋" w:cs="仿宋"/>
          <w:spacing w:val="-1"/>
          <w:sz w:val="30"/>
          <w:szCs w:val="30"/>
        </w:rPr>
        <w:t>发展并重,强化改革破题、创新制胜、前瞻性思考、全局性谋划、战</w:t>
      </w:r>
      <w:r>
        <w:rPr>
          <w:rFonts w:ascii="仿宋" w:hAnsi="仿宋" w:eastAsia="仿宋" w:cs="仿宋"/>
          <w:spacing w:val="1"/>
          <w:sz w:val="30"/>
          <w:szCs w:val="30"/>
        </w:rPr>
        <w:t xml:space="preserve"> </w:t>
      </w:r>
      <w:r>
        <w:rPr>
          <w:rFonts w:ascii="仿宋" w:hAnsi="仿宋" w:eastAsia="仿宋" w:cs="仿宋"/>
          <w:spacing w:val="16"/>
          <w:w w:val="101"/>
          <w:sz w:val="30"/>
          <w:szCs w:val="30"/>
        </w:rPr>
        <w:t>略性布局,坚持"三医"联动,推进政策协同,加快卫生健康领域理</w:t>
      </w:r>
      <w:r>
        <w:rPr>
          <w:rFonts w:ascii="仿宋" w:hAnsi="仿宋" w:eastAsia="仿宋" w:cs="仿宋"/>
          <w:spacing w:val="6"/>
          <w:sz w:val="30"/>
          <w:szCs w:val="30"/>
        </w:rPr>
        <w:t xml:space="preserve"> 论、制度、管理和技术创新,发挥科技创新和数字赋能的引领作用,</w:t>
      </w:r>
    </w:p>
    <w:p>
      <w:pPr>
        <w:spacing w:line="221" w:lineRule="auto"/>
        <w:rPr>
          <w:rFonts w:ascii="仿宋" w:hAnsi="仿宋" w:eastAsia="仿宋" w:cs="仿宋"/>
          <w:sz w:val="30"/>
          <w:szCs w:val="30"/>
        </w:rPr>
      </w:pPr>
      <w:r>
        <w:rPr>
          <w:rFonts w:ascii="仿宋" w:hAnsi="仿宋" w:eastAsia="仿宋" w:cs="仿宋"/>
          <w:spacing w:val="11"/>
          <w:sz w:val="30"/>
          <w:szCs w:val="30"/>
        </w:rPr>
        <w:t>增强卫生健康治理体系整体效能。</w:t>
      </w:r>
    </w:p>
    <w:p>
      <w:pPr>
        <w:spacing w:before="235" w:line="395" w:lineRule="auto"/>
        <w:ind w:right="123" w:firstLine="580"/>
        <w:rPr>
          <w:rFonts w:ascii="仿宋" w:hAnsi="仿宋" w:eastAsia="仿宋" w:cs="仿宋"/>
          <w:sz w:val="30"/>
          <w:szCs w:val="30"/>
        </w:rPr>
      </w:pPr>
      <w:r>
        <w:rPr>
          <w:rFonts w:ascii="仿宋" w:hAnsi="仿宋" w:eastAsia="仿宋" w:cs="仿宋"/>
          <w:spacing w:val="17"/>
          <w:w w:val="104"/>
          <w:sz w:val="30"/>
          <w:szCs w:val="30"/>
        </w:rPr>
        <w:t>—坚持统筹兼顾,协同发展。坚持中西医并重,推动中医药</w:t>
      </w:r>
      <w:r>
        <w:rPr>
          <w:rFonts w:ascii="仿宋" w:hAnsi="仿宋" w:eastAsia="仿宋" w:cs="仿宋"/>
          <w:sz w:val="30"/>
          <w:szCs w:val="30"/>
        </w:rPr>
        <w:t xml:space="preserve"> </w:t>
      </w:r>
      <w:r>
        <w:rPr>
          <w:rFonts w:ascii="仿宋" w:hAnsi="仿宋" w:eastAsia="仿宋" w:cs="仿宋"/>
          <w:spacing w:val="15"/>
          <w:sz w:val="30"/>
          <w:szCs w:val="30"/>
        </w:rPr>
        <w:t>和西医药发挥各自优势,相互补充。统筹发展和安全,统筹健康事</w:t>
      </w:r>
      <w:r>
        <w:rPr>
          <w:rFonts w:ascii="仿宋" w:hAnsi="仿宋" w:eastAsia="仿宋" w:cs="仿宋"/>
          <w:spacing w:val="11"/>
          <w:sz w:val="30"/>
          <w:szCs w:val="30"/>
        </w:rPr>
        <w:t xml:space="preserve"> </w:t>
      </w:r>
      <w:r>
        <w:rPr>
          <w:rFonts w:ascii="仿宋" w:hAnsi="仿宋" w:eastAsia="仿宋" w:cs="仿宋"/>
          <w:spacing w:val="12"/>
          <w:sz w:val="30"/>
          <w:szCs w:val="30"/>
        </w:rPr>
        <w:t>业和产业"双轮驱动",统筹卫生健康资源整合协作,加快推进卫生</w:t>
      </w:r>
    </w:p>
    <w:p>
      <w:pPr>
        <w:spacing w:before="1" w:line="222" w:lineRule="auto"/>
        <w:rPr>
          <w:rFonts w:ascii="仿宋" w:hAnsi="仿宋" w:eastAsia="仿宋" w:cs="仿宋"/>
          <w:sz w:val="30"/>
          <w:szCs w:val="30"/>
        </w:rPr>
      </w:pPr>
      <w:r>
        <w:rPr>
          <w:rFonts w:ascii="仿宋" w:hAnsi="仿宋" w:eastAsia="仿宋" w:cs="仿宋"/>
          <w:spacing w:val="7"/>
          <w:sz w:val="30"/>
          <w:szCs w:val="30"/>
        </w:rPr>
        <w:t>健康事业协同发展。</w:t>
      </w:r>
    </w:p>
    <w:p>
      <w:pPr>
        <w:spacing w:before="239" w:line="222" w:lineRule="auto"/>
        <w:ind w:firstLine="580"/>
        <w:rPr>
          <w:rFonts w:ascii="仿宋" w:hAnsi="仿宋" w:eastAsia="仿宋" w:cs="仿宋"/>
          <w:sz w:val="30"/>
          <w:szCs w:val="30"/>
        </w:rPr>
      </w:pPr>
      <w:r>
        <w:rPr>
          <w:rFonts w:ascii="仿宋" w:hAnsi="仿宋" w:eastAsia="仿宋" w:cs="仿宋"/>
          <w:spacing w:val="9"/>
          <w:sz w:val="30"/>
          <w:szCs w:val="30"/>
        </w:rPr>
        <w:t>(三)主要目标</w:t>
      </w:r>
    </w:p>
    <w:p>
      <w:pPr>
        <w:spacing w:before="239" w:line="386" w:lineRule="auto"/>
        <w:ind w:right="127" w:firstLine="580"/>
        <w:rPr>
          <w:rFonts w:ascii="仿宋" w:hAnsi="仿宋" w:eastAsia="仿宋" w:cs="仿宋"/>
          <w:sz w:val="30"/>
          <w:szCs w:val="30"/>
        </w:rPr>
      </w:pPr>
      <w:r>
        <w:rPr>
          <w:rFonts w:ascii="仿宋" w:hAnsi="仿宋" w:eastAsia="仿宋" w:cs="仿宋"/>
          <w:spacing w:val="14"/>
          <w:sz w:val="30"/>
          <w:szCs w:val="30"/>
        </w:rPr>
        <w:t>居民健康水平显著提升。全市居民人均预期寿命达到80.5岁</w:t>
      </w:r>
      <w:r>
        <w:rPr>
          <w:rFonts w:ascii="仿宋" w:hAnsi="仿宋" w:eastAsia="仿宋" w:cs="仿宋"/>
          <w:spacing w:val="16"/>
          <w:sz w:val="30"/>
          <w:szCs w:val="30"/>
        </w:rPr>
        <w:t xml:space="preserve"> </w:t>
      </w:r>
      <w:r>
        <w:rPr>
          <w:rFonts w:ascii="仿宋" w:hAnsi="仿宋" w:eastAsia="仿宋" w:cs="仿宋"/>
          <w:spacing w:val="4"/>
          <w:sz w:val="30"/>
          <w:szCs w:val="30"/>
        </w:rPr>
        <w:t>左右,孕产妇死亡率、新生儿死亡率、婴儿死亡率、5岁以下儿童死</w:t>
      </w:r>
      <w:r>
        <w:rPr>
          <w:rFonts w:ascii="仿宋" w:hAnsi="仿宋" w:eastAsia="仿宋" w:cs="仿宋"/>
          <w:spacing w:val="22"/>
          <w:sz w:val="30"/>
          <w:szCs w:val="30"/>
        </w:rPr>
        <w:t xml:space="preserve"> </w:t>
      </w:r>
      <w:r>
        <w:rPr>
          <w:rFonts w:ascii="仿宋" w:hAnsi="仿宋" w:eastAsia="仿宋" w:cs="仿宋"/>
          <w:spacing w:val="9"/>
          <w:sz w:val="30"/>
          <w:szCs w:val="30"/>
        </w:rPr>
        <w:t>亡率控制在省平均水平以下。健康行为全面普及,居民健康素养水</w:t>
      </w:r>
      <w:r>
        <w:rPr>
          <w:rFonts w:ascii="仿宋" w:hAnsi="仿宋" w:eastAsia="仿宋" w:cs="仿宋"/>
          <w:spacing w:val="28"/>
          <w:sz w:val="30"/>
          <w:szCs w:val="30"/>
        </w:rPr>
        <w:t xml:space="preserve"> </w:t>
      </w:r>
      <w:r>
        <w:rPr>
          <w:rFonts w:ascii="仿宋" w:hAnsi="仿宋" w:eastAsia="仿宋" w:cs="仿宋"/>
          <w:spacing w:val="9"/>
          <w:sz w:val="30"/>
          <w:szCs w:val="30"/>
        </w:rPr>
        <w:t>平达到30%以上,城乡、区域、人群间健康差异进一步缩小。</w:t>
      </w:r>
    </w:p>
    <w:p>
      <w:pPr>
        <w:spacing w:before="2" w:line="392" w:lineRule="auto"/>
        <w:ind w:firstLine="580"/>
        <w:rPr>
          <w:rFonts w:ascii="仿宋" w:hAnsi="仿宋" w:eastAsia="仿宋" w:cs="仿宋"/>
          <w:sz w:val="30"/>
          <w:szCs w:val="30"/>
        </w:rPr>
      </w:pPr>
      <w:r>
        <w:rPr>
          <w:rFonts w:ascii="仿宋" w:hAnsi="仿宋" w:eastAsia="仿宋" w:cs="仿宋"/>
          <w:spacing w:val="9"/>
          <w:sz w:val="30"/>
          <w:szCs w:val="30"/>
        </w:rPr>
        <w:t>医疗服务能力跨越发展。以打造区域医疗高地为目标,力争培</w:t>
      </w:r>
      <w:r>
        <w:rPr>
          <w:rFonts w:ascii="仿宋" w:hAnsi="仿宋" w:eastAsia="仿宋" w:cs="仿宋"/>
          <w:spacing w:val="2"/>
          <w:sz w:val="30"/>
          <w:szCs w:val="30"/>
        </w:rPr>
        <w:t xml:space="preserve">  </w:t>
      </w:r>
      <w:r>
        <w:rPr>
          <w:rFonts w:ascii="仿宋" w:hAnsi="仿宋" w:eastAsia="仿宋" w:cs="仿宋"/>
          <w:spacing w:val="9"/>
          <w:sz w:val="30"/>
          <w:szCs w:val="30"/>
        </w:rPr>
        <w:t>育一批具有核心创新力、技术竞争力和辐射带动力的高水平医院、</w:t>
      </w:r>
      <w:r>
        <w:rPr>
          <w:rFonts w:ascii="仿宋" w:hAnsi="仿宋" w:eastAsia="仿宋" w:cs="仿宋"/>
          <w:spacing w:val="8"/>
          <w:sz w:val="30"/>
          <w:szCs w:val="30"/>
        </w:rPr>
        <w:t xml:space="preserve"> </w:t>
      </w:r>
      <w:r>
        <w:rPr>
          <w:rFonts w:ascii="仿宋" w:hAnsi="仿宋" w:eastAsia="仿宋" w:cs="仿宋"/>
          <w:spacing w:val="9"/>
          <w:sz w:val="30"/>
          <w:szCs w:val="30"/>
        </w:rPr>
        <w:t>高质量临床学科、高水平团队,建成省级临床重点专科25个、国家</w:t>
      </w:r>
    </w:p>
    <w:p>
      <w:pPr>
        <w:spacing w:before="12" w:line="179" w:lineRule="auto"/>
        <w:ind w:firstLine="7739"/>
        <w:rPr>
          <w:rFonts w:ascii="仿宋" w:hAnsi="仿宋" w:eastAsia="仿宋" w:cs="仿宋"/>
          <w:sz w:val="30"/>
          <w:szCs w:val="30"/>
        </w:rPr>
      </w:pPr>
      <w:r>
        <w:rPr>
          <w:rFonts w:ascii="仿宋" w:hAnsi="仿宋" w:eastAsia="仿宋" w:cs="仿宋"/>
          <w:sz w:val="30"/>
          <w:szCs w:val="30"/>
        </w:rPr>
        <w:t>─7─</w:t>
      </w:r>
    </w:p>
    <w:p>
      <w:pPr>
        <w:sectPr>
          <w:pgSz w:w="11900" w:h="16830"/>
          <w:pgMar w:top="1430" w:right="1430" w:bottom="400" w:left="1499" w:header="0" w:footer="0" w:gutter="0"/>
          <w:cols w:space="720" w:num="1"/>
        </w:sectPr>
      </w:pPr>
    </w:p>
    <w:p>
      <w:pPr>
        <w:spacing w:line="321" w:lineRule="auto"/>
        <w:rPr>
          <w:rFonts w:ascii="Arial"/>
          <w:sz w:val="21"/>
        </w:rPr>
      </w:pPr>
    </w:p>
    <w:p>
      <w:pPr>
        <w:spacing w:line="322" w:lineRule="auto"/>
        <w:rPr>
          <w:rFonts w:ascii="Arial"/>
          <w:sz w:val="21"/>
        </w:rPr>
      </w:pPr>
    </w:p>
    <w:p>
      <w:pPr>
        <w:spacing w:before="101" w:line="372" w:lineRule="auto"/>
        <w:ind w:right="80" w:firstLine="155"/>
        <w:rPr>
          <w:rFonts w:ascii="仿宋" w:hAnsi="仿宋" w:eastAsia="仿宋" w:cs="仿宋"/>
          <w:sz w:val="31"/>
          <w:szCs w:val="31"/>
        </w:rPr>
      </w:pPr>
      <w:r>
        <w:rPr>
          <w:rFonts w:ascii="仿宋" w:hAnsi="仿宋" w:eastAsia="仿宋" w:cs="仿宋"/>
          <w:spacing w:val="15"/>
          <w:w w:val="102"/>
          <w:sz w:val="31"/>
          <w:szCs w:val="31"/>
        </w:rPr>
        <w:t>级临床重点专科2个,全面提升疑难疾病的救治能力,基本实现</w:t>
      </w:r>
      <w:r>
        <w:rPr>
          <w:rFonts w:ascii="仿宋" w:hAnsi="仿宋" w:eastAsia="仿宋" w:cs="仿宋"/>
          <w:spacing w:val="2"/>
          <w:sz w:val="31"/>
          <w:szCs w:val="31"/>
        </w:rPr>
        <w:t xml:space="preserve"> </w:t>
      </w:r>
      <w:r>
        <w:rPr>
          <w:rFonts w:ascii="仿宋" w:hAnsi="仿宋" w:eastAsia="仿宋" w:cs="仿宋"/>
          <w:spacing w:val="-3"/>
          <w:sz w:val="31"/>
          <w:szCs w:val="31"/>
        </w:rPr>
        <w:t>“看大病不出市"。</w:t>
      </w:r>
    </w:p>
    <w:p>
      <w:pPr>
        <w:spacing w:before="9" w:line="371" w:lineRule="auto"/>
        <w:ind w:left="155" w:right="33" w:firstLine="679"/>
        <w:rPr>
          <w:rFonts w:ascii="仿宋" w:hAnsi="仿宋" w:eastAsia="仿宋" w:cs="仿宋"/>
          <w:sz w:val="31"/>
          <w:szCs w:val="31"/>
        </w:rPr>
      </w:pPr>
      <w:r>
        <w:rPr>
          <w:rFonts w:ascii="仿宋" w:hAnsi="仿宋" w:eastAsia="仿宋" w:cs="仿宋"/>
          <w:spacing w:val="-8"/>
          <w:sz w:val="31"/>
          <w:szCs w:val="31"/>
        </w:rPr>
        <w:t>公共卫生服务体系巩固完善。全面完成市、区县疾控中心标准</w:t>
      </w:r>
      <w:r>
        <w:rPr>
          <w:rFonts w:ascii="仿宋" w:hAnsi="仿宋" w:eastAsia="仿宋" w:cs="仿宋"/>
          <w:spacing w:val="14"/>
          <w:sz w:val="31"/>
          <w:szCs w:val="31"/>
        </w:rPr>
        <w:t xml:space="preserve"> </w:t>
      </w:r>
      <w:r>
        <w:rPr>
          <w:rFonts w:ascii="仿宋" w:hAnsi="仿宋" w:eastAsia="仿宋" w:cs="仿宋"/>
          <w:spacing w:val="-1"/>
          <w:sz w:val="31"/>
          <w:szCs w:val="31"/>
        </w:rPr>
        <w:t>化建设,提升流行病学调查和实验室检测等关键能力。建立完善市</w:t>
      </w:r>
      <w:r>
        <w:rPr>
          <w:rFonts w:ascii="仿宋" w:hAnsi="仿宋" w:eastAsia="仿宋" w:cs="仿宋"/>
          <w:spacing w:val="7"/>
          <w:sz w:val="31"/>
          <w:szCs w:val="31"/>
        </w:rPr>
        <w:t xml:space="preserve"> </w:t>
      </w:r>
      <w:r>
        <w:rPr>
          <w:rFonts w:ascii="仿宋" w:hAnsi="仿宋" w:eastAsia="仿宋" w:cs="仿宋"/>
          <w:spacing w:val="-1"/>
          <w:sz w:val="31"/>
          <w:szCs w:val="31"/>
        </w:rPr>
        <w:t>公共卫生综合信息平台,提高疫情监测预警能力。强化公立医院的</w:t>
      </w:r>
      <w:r>
        <w:rPr>
          <w:rFonts w:ascii="仿宋" w:hAnsi="仿宋" w:eastAsia="仿宋" w:cs="仿宋"/>
          <w:spacing w:val="2"/>
          <w:sz w:val="31"/>
          <w:szCs w:val="31"/>
        </w:rPr>
        <w:t xml:space="preserve"> </w:t>
      </w:r>
      <w:r>
        <w:rPr>
          <w:rFonts w:ascii="仿宋" w:hAnsi="仿宋" w:eastAsia="仿宋" w:cs="仿宋"/>
          <w:spacing w:val="-1"/>
          <w:sz w:val="31"/>
          <w:szCs w:val="31"/>
        </w:rPr>
        <w:t>公共卫生职能,健全中西医协同疫病防治机制。建成投用市精神卫</w:t>
      </w:r>
      <w:r>
        <w:rPr>
          <w:rFonts w:ascii="仿宋" w:hAnsi="仿宋" w:eastAsia="仿宋" w:cs="仿宋"/>
          <w:spacing w:val="2"/>
          <w:sz w:val="31"/>
          <w:szCs w:val="31"/>
        </w:rPr>
        <w:t xml:space="preserve"> </w:t>
      </w:r>
      <w:r>
        <w:rPr>
          <w:rFonts w:ascii="仿宋" w:hAnsi="仿宋" w:eastAsia="仿宋" w:cs="仿宋"/>
          <w:spacing w:val="-7"/>
          <w:sz w:val="31"/>
          <w:szCs w:val="31"/>
        </w:rPr>
        <w:t>生中心临床心理中心、市公共卫生中心、市传染病医院呼吸系统门</w:t>
      </w:r>
      <w:r>
        <w:rPr>
          <w:rFonts w:ascii="仿宋" w:hAnsi="仿宋" w:eastAsia="仿宋" w:cs="仿宋"/>
          <w:spacing w:val="24"/>
          <w:sz w:val="31"/>
          <w:szCs w:val="31"/>
        </w:rPr>
        <w:t xml:space="preserve"> </w:t>
      </w:r>
      <w:r>
        <w:rPr>
          <w:rFonts w:ascii="仿宋" w:hAnsi="仿宋" w:eastAsia="仿宋" w:cs="仿宋"/>
          <w:spacing w:val="-7"/>
          <w:sz w:val="31"/>
          <w:szCs w:val="31"/>
        </w:rPr>
        <w:t>诊病房楼和市中心医院、市第一医院、市妇幼保健院感染性疾病楼</w:t>
      </w:r>
      <w:r>
        <w:rPr>
          <w:rFonts w:ascii="仿宋" w:hAnsi="仿宋" w:eastAsia="仿宋" w:cs="仿宋"/>
          <w:spacing w:val="16"/>
          <w:sz w:val="31"/>
          <w:szCs w:val="31"/>
        </w:rPr>
        <w:t xml:space="preserve"> </w:t>
      </w:r>
      <w:r>
        <w:rPr>
          <w:rFonts w:ascii="仿宋" w:hAnsi="仿宋" w:eastAsia="仿宋" w:cs="仿宋"/>
          <w:spacing w:val="7"/>
          <w:sz w:val="31"/>
          <w:szCs w:val="31"/>
        </w:rPr>
        <w:t>等重点项目,全市传染病临床诊疗规模达到1000张床位以上。</w:t>
      </w:r>
    </w:p>
    <w:p>
      <w:pPr>
        <w:spacing w:before="5" w:line="368" w:lineRule="auto"/>
        <w:ind w:left="155" w:firstLine="679"/>
        <w:rPr>
          <w:rFonts w:ascii="仿宋" w:hAnsi="仿宋" w:eastAsia="仿宋" w:cs="仿宋"/>
          <w:sz w:val="31"/>
          <w:szCs w:val="31"/>
        </w:rPr>
      </w:pPr>
      <w:r>
        <w:rPr>
          <w:rFonts w:ascii="仿宋" w:hAnsi="仿宋" w:eastAsia="仿宋" w:cs="仿宋"/>
          <w:spacing w:val="4"/>
          <w:sz w:val="31"/>
          <w:szCs w:val="31"/>
        </w:rPr>
        <w:t>医药卫生体制改革创新突破。以建立现代医院管理制度为目</w:t>
      </w:r>
      <w:r>
        <w:rPr>
          <w:rFonts w:ascii="仿宋" w:hAnsi="仿宋" w:eastAsia="仿宋" w:cs="仿宋"/>
          <w:spacing w:val="2"/>
          <w:sz w:val="31"/>
          <w:szCs w:val="31"/>
        </w:rPr>
        <w:t xml:space="preserve"> </w:t>
      </w:r>
      <w:r>
        <w:rPr>
          <w:rFonts w:ascii="仿宋" w:hAnsi="仿宋" w:eastAsia="仿宋" w:cs="仿宋"/>
          <w:spacing w:val="5"/>
          <w:sz w:val="31"/>
          <w:szCs w:val="31"/>
        </w:rPr>
        <w:t>标,深化公立医院薪酬制度改革,鼓励对公立医院主要负责人实行</w:t>
      </w:r>
      <w:r>
        <w:rPr>
          <w:rFonts w:ascii="仿宋" w:hAnsi="仿宋" w:eastAsia="仿宋" w:cs="仿宋"/>
          <w:spacing w:val="26"/>
          <w:sz w:val="31"/>
          <w:szCs w:val="31"/>
        </w:rPr>
        <w:t xml:space="preserve"> </w:t>
      </w:r>
      <w:r>
        <w:rPr>
          <w:rFonts w:ascii="仿宋" w:hAnsi="仿宋" w:eastAsia="仿宋" w:cs="仿宋"/>
          <w:sz w:val="31"/>
          <w:szCs w:val="31"/>
        </w:rPr>
        <w:t>年薪制,建立以公益性为导向的公立医院考核评价机制。推进紧密</w:t>
      </w:r>
      <w:r>
        <w:rPr>
          <w:rFonts w:ascii="仿宋" w:hAnsi="仿宋" w:eastAsia="仿宋" w:cs="仿宋"/>
          <w:spacing w:val="9"/>
          <w:sz w:val="31"/>
          <w:szCs w:val="31"/>
        </w:rPr>
        <w:t xml:space="preserve"> </w:t>
      </w:r>
      <w:r>
        <w:rPr>
          <w:rFonts w:ascii="仿宋" w:hAnsi="仿宋" w:eastAsia="仿宋" w:cs="仿宋"/>
          <w:spacing w:val="6"/>
          <w:sz w:val="31"/>
          <w:szCs w:val="31"/>
        </w:rPr>
        <w:t>型城市医疗集团和县域医共体改革创新,统筹区域优质医疗资源,</w:t>
      </w:r>
      <w:r>
        <w:rPr>
          <w:rFonts w:ascii="仿宋" w:hAnsi="仿宋" w:eastAsia="仿宋" w:cs="仿宋"/>
          <w:spacing w:val="28"/>
          <w:sz w:val="31"/>
          <w:szCs w:val="31"/>
        </w:rPr>
        <w:t xml:space="preserve"> </w:t>
      </w:r>
      <w:r>
        <w:rPr>
          <w:rFonts w:ascii="仿宋" w:hAnsi="仿宋" w:eastAsia="仿宋" w:cs="仿宋"/>
          <w:spacing w:val="-1"/>
          <w:sz w:val="31"/>
          <w:szCs w:val="31"/>
        </w:rPr>
        <w:t>实现卫生健康服务一体化,巩固建立分级诊疗制度。持续开展医疗</w:t>
      </w:r>
      <w:r>
        <w:rPr>
          <w:rFonts w:ascii="仿宋" w:hAnsi="仿宋" w:eastAsia="仿宋" w:cs="仿宋"/>
          <w:spacing w:val="2"/>
          <w:sz w:val="31"/>
          <w:szCs w:val="31"/>
        </w:rPr>
        <w:t xml:space="preserve"> </w:t>
      </w:r>
      <w:r>
        <w:rPr>
          <w:rFonts w:ascii="仿宋" w:hAnsi="仿宋" w:eastAsia="仿宋" w:cs="仿宋"/>
          <w:spacing w:val="5"/>
          <w:sz w:val="31"/>
          <w:szCs w:val="31"/>
        </w:rPr>
        <w:t xml:space="preserve">服务价格改革和医保支付制度改革,完善基本药物制度,健全药品 </w:t>
      </w:r>
      <w:r>
        <w:rPr>
          <w:rFonts w:ascii="仿宋" w:hAnsi="仿宋" w:eastAsia="仿宋" w:cs="仿宋"/>
          <w:spacing w:val="1"/>
          <w:sz w:val="31"/>
          <w:szCs w:val="31"/>
        </w:rPr>
        <w:t>耗材国家统一采购供应机制。</w:t>
      </w:r>
    </w:p>
    <w:p>
      <w:pPr>
        <w:spacing w:before="1" w:line="373" w:lineRule="auto"/>
        <w:ind w:left="155" w:firstLine="679"/>
        <w:rPr>
          <w:rFonts w:ascii="仿宋" w:hAnsi="仿宋" w:eastAsia="仿宋" w:cs="仿宋"/>
          <w:sz w:val="31"/>
          <w:szCs w:val="31"/>
        </w:rPr>
      </w:pPr>
      <w:r>
        <w:rPr>
          <w:rFonts w:ascii="仿宋" w:hAnsi="仿宋" w:eastAsia="仿宋" w:cs="仿宋"/>
          <w:spacing w:val="-1"/>
          <w:sz w:val="31"/>
          <w:szCs w:val="31"/>
        </w:rPr>
        <w:t>中医药事业创新发展。实施国家中医特色重点医院建设项目,</w:t>
      </w:r>
      <w:r>
        <w:rPr>
          <w:rFonts w:ascii="仿宋" w:hAnsi="仿宋" w:eastAsia="仿宋" w:cs="仿宋"/>
          <w:spacing w:val="14"/>
          <w:sz w:val="31"/>
          <w:szCs w:val="31"/>
        </w:rPr>
        <w:t xml:space="preserve"> </w:t>
      </w:r>
      <w:r>
        <w:rPr>
          <w:rFonts w:ascii="仿宋" w:hAnsi="仿宋" w:eastAsia="仿宋" w:cs="仿宋"/>
          <w:spacing w:val="16"/>
          <w:sz w:val="31"/>
          <w:szCs w:val="31"/>
        </w:rPr>
        <w:t>加快推进中西医结合临床技术突破,建设20个中医专科集群,争</w:t>
      </w:r>
      <w:r>
        <w:rPr>
          <w:rFonts w:ascii="仿宋" w:hAnsi="仿宋" w:eastAsia="仿宋" w:cs="仿宋"/>
          <w:spacing w:val="3"/>
          <w:sz w:val="31"/>
          <w:szCs w:val="31"/>
        </w:rPr>
        <w:t xml:space="preserve"> </w:t>
      </w:r>
      <w:r>
        <w:rPr>
          <w:rFonts w:ascii="仿宋" w:hAnsi="仿宋" w:eastAsia="仿宋" w:cs="仿宋"/>
          <w:spacing w:val="-5"/>
          <w:sz w:val="31"/>
          <w:szCs w:val="31"/>
        </w:rPr>
        <w:t>创省级区域中医医疗中心。完善市中医药专科医联体、中西医结合</w:t>
      </w:r>
      <w:r>
        <w:rPr>
          <w:rFonts w:ascii="仿宋" w:hAnsi="仿宋" w:eastAsia="仿宋" w:cs="仿宋"/>
          <w:spacing w:val="1"/>
          <w:sz w:val="31"/>
          <w:szCs w:val="31"/>
        </w:rPr>
        <w:t xml:space="preserve"> </w:t>
      </w:r>
      <w:r>
        <w:rPr>
          <w:rFonts w:ascii="仿宋" w:hAnsi="仿宋" w:eastAsia="仿宋" w:cs="仿宋"/>
          <w:spacing w:val="-10"/>
          <w:sz w:val="31"/>
          <w:szCs w:val="31"/>
        </w:rPr>
        <w:t>联盟运行机制,建立贯通市、区县、镇(街道)、村(社区)的中医药服</w:t>
      </w:r>
      <w:r>
        <w:rPr>
          <w:rFonts w:ascii="仿宋" w:hAnsi="仿宋" w:eastAsia="仿宋" w:cs="仿宋"/>
          <w:spacing w:val="4"/>
          <w:sz w:val="31"/>
          <w:szCs w:val="31"/>
        </w:rPr>
        <w:t xml:space="preserve"> </w:t>
      </w:r>
      <w:r>
        <w:rPr>
          <w:rFonts w:ascii="仿宋" w:hAnsi="仿宋" w:eastAsia="仿宋" w:cs="仿宋"/>
          <w:spacing w:val="-1"/>
          <w:sz w:val="31"/>
          <w:szCs w:val="31"/>
        </w:rPr>
        <w:t>务网络体系,打造具有淄博特色的健康产业集聚区、中医药产业旅</w:t>
      </w:r>
    </w:p>
    <w:p>
      <w:pPr>
        <w:sectPr>
          <w:footerReference r:id="rId9" w:type="default"/>
          <w:pgSz w:w="11900" w:h="16830"/>
          <w:pgMar w:top="1430" w:right="1637" w:bottom="1566" w:left="1225" w:header="0" w:footer="1310" w:gutter="0"/>
          <w:cols w:space="720" w:num="1"/>
        </w:sectPr>
      </w:pPr>
    </w:p>
    <w:p>
      <w:pPr>
        <w:spacing w:line="290" w:lineRule="auto"/>
        <w:rPr>
          <w:rFonts w:ascii="Arial"/>
          <w:sz w:val="21"/>
        </w:rPr>
      </w:pPr>
    </w:p>
    <w:p>
      <w:pPr>
        <w:spacing w:line="291" w:lineRule="auto"/>
        <w:rPr>
          <w:rFonts w:ascii="Arial"/>
          <w:sz w:val="21"/>
        </w:rPr>
      </w:pPr>
    </w:p>
    <w:p>
      <w:pPr>
        <w:spacing w:before="101" w:line="413" w:lineRule="auto"/>
        <w:ind w:left="43" w:right="4" w:hanging="9"/>
        <w:rPr>
          <w:rFonts w:ascii="仿宋" w:hAnsi="仿宋" w:eastAsia="仿宋" w:cs="仿宋"/>
          <w:sz w:val="31"/>
          <w:szCs w:val="31"/>
        </w:rPr>
      </w:pPr>
      <w:r>
        <w:rPr>
          <w:rFonts w:ascii="仿宋" w:hAnsi="仿宋" w:eastAsia="仿宋" w:cs="仿宋"/>
          <w:spacing w:val="4"/>
          <w:sz w:val="31"/>
          <w:szCs w:val="31"/>
        </w:rPr>
        <w:t>游标杆区,促进优质中医药资源均衡布局,实现中医药诊疗保健精</w:t>
      </w:r>
      <w:r>
        <w:rPr>
          <w:rFonts w:ascii="仿宋" w:hAnsi="仿宋" w:eastAsia="仿宋" w:cs="仿宋"/>
          <w:spacing w:val="24"/>
          <w:sz w:val="31"/>
          <w:szCs w:val="31"/>
        </w:rPr>
        <w:t xml:space="preserve"> </w:t>
      </w:r>
      <w:r>
        <w:rPr>
          <w:rFonts w:ascii="仿宋" w:hAnsi="仿宋" w:eastAsia="仿宋" w:cs="仿宋"/>
          <w:spacing w:val="-1"/>
          <w:sz w:val="31"/>
          <w:szCs w:val="31"/>
        </w:rPr>
        <w:t>准化和中医药服务城乡均等化。</w:t>
      </w:r>
    </w:p>
    <w:p>
      <w:pPr>
        <w:spacing w:line="428" w:lineRule="auto"/>
        <w:rPr>
          <w:rFonts w:ascii="Arial"/>
          <w:sz w:val="21"/>
        </w:rPr>
      </w:pPr>
    </w:p>
    <w:p>
      <w:pPr>
        <w:spacing w:before="101" w:line="221" w:lineRule="auto"/>
        <w:ind w:firstLine="3519"/>
        <w:rPr>
          <w:rFonts w:ascii="黑体" w:hAnsi="黑体" w:eastAsia="黑体" w:cs="黑体"/>
          <w:sz w:val="31"/>
          <w:szCs w:val="31"/>
        </w:rPr>
      </w:pPr>
      <w:r>
        <w:rPr>
          <w:rFonts w:ascii="黑体" w:hAnsi="黑体" w:eastAsia="黑体" w:cs="黑体"/>
          <w:spacing w:val="-3"/>
          <w:sz w:val="31"/>
          <w:szCs w:val="31"/>
          <w14:textOutline w14:w="5626" w14:cap="flat" w14:cmpd="sng">
            <w14:solidFill>
              <w14:srgbClr w14:val="000000"/>
            </w14:solidFill>
            <w14:prstDash w14:val="solid"/>
            <w14:miter w14:val="0"/>
          </w14:textOutline>
        </w:rPr>
        <w:t>主要发展指标</w:t>
      </w:r>
    </w:p>
    <w:p>
      <w:pPr>
        <w:spacing w:line="198" w:lineRule="exact"/>
      </w:pPr>
    </w:p>
    <w:tbl>
      <w:tblPr>
        <w:tblStyle w:val="4"/>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589"/>
        <w:gridCol w:w="3366"/>
        <w:gridCol w:w="989"/>
        <w:gridCol w:w="879"/>
        <w:gridCol w:w="1119"/>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34" w:type="dxa"/>
            <w:tcBorders>
              <w:top w:val="single" w:color="000000" w:sz="2" w:space="0"/>
              <w:bottom w:val="single" w:color="000000" w:sz="2" w:space="0"/>
            </w:tcBorders>
            <w:vAlign w:val="top"/>
          </w:tcPr>
          <w:p>
            <w:pPr>
              <w:spacing w:before="148" w:line="220" w:lineRule="auto"/>
              <w:ind w:firstLine="205"/>
              <w:rPr>
                <w:rFonts w:ascii="宋体" w:hAnsi="宋体" w:eastAsia="宋体" w:cs="宋体"/>
                <w:sz w:val="20"/>
                <w:szCs w:val="20"/>
              </w:rPr>
            </w:pPr>
            <w:r>
              <w:rPr>
                <w:rFonts w:ascii="宋体" w:hAnsi="宋体" w:eastAsia="宋体" w:cs="宋体"/>
                <w:spacing w:val="-2"/>
                <w:sz w:val="20"/>
                <w:szCs w:val="20"/>
              </w:rPr>
              <w:t>领域</w:t>
            </w:r>
          </w:p>
        </w:tc>
        <w:tc>
          <w:tcPr>
            <w:tcW w:w="589" w:type="dxa"/>
            <w:tcBorders>
              <w:top w:val="single" w:color="000000" w:sz="2" w:space="0"/>
              <w:bottom w:val="single" w:color="000000" w:sz="2" w:space="0"/>
            </w:tcBorders>
            <w:vAlign w:val="top"/>
          </w:tcPr>
          <w:p>
            <w:pPr>
              <w:spacing w:before="149" w:line="221" w:lineRule="auto"/>
              <w:ind w:firstLine="80"/>
              <w:rPr>
                <w:rFonts w:ascii="宋体" w:hAnsi="宋体" w:eastAsia="宋体" w:cs="宋体"/>
                <w:sz w:val="20"/>
                <w:szCs w:val="20"/>
              </w:rPr>
            </w:pPr>
            <w:r>
              <w:rPr>
                <w:rFonts w:ascii="宋体" w:hAnsi="宋体" w:eastAsia="宋体" w:cs="宋体"/>
                <w:spacing w:val="-2"/>
                <w:sz w:val="20"/>
                <w:szCs w:val="20"/>
              </w:rPr>
              <w:t>序号</w:t>
            </w:r>
          </w:p>
        </w:tc>
        <w:tc>
          <w:tcPr>
            <w:tcW w:w="3366" w:type="dxa"/>
            <w:tcBorders>
              <w:top w:val="single" w:color="000000" w:sz="2" w:space="0"/>
              <w:bottom w:val="single" w:color="000000" w:sz="2" w:space="0"/>
            </w:tcBorders>
            <w:vAlign w:val="top"/>
          </w:tcPr>
          <w:p>
            <w:pPr>
              <w:spacing w:before="148" w:line="220" w:lineRule="auto"/>
              <w:ind w:firstLine="1252"/>
              <w:rPr>
                <w:rFonts w:ascii="宋体" w:hAnsi="宋体" w:eastAsia="宋体" w:cs="宋体"/>
                <w:sz w:val="20"/>
                <w:szCs w:val="20"/>
              </w:rPr>
            </w:pPr>
            <w:r>
              <w:rPr>
                <w:rFonts w:ascii="宋体" w:hAnsi="宋体" w:eastAsia="宋体" w:cs="宋体"/>
                <w:spacing w:val="-2"/>
                <w:sz w:val="20"/>
                <w:szCs w:val="20"/>
              </w:rPr>
              <w:t>主要指标</w:t>
            </w:r>
          </w:p>
        </w:tc>
        <w:tc>
          <w:tcPr>
            <w:tcW w:w="989" w:type="dxa"/>
            <w:tcBorders>
              <w:top w:val="single" w:color="000000" w:sz="2" w:space="0"/>
              <w:bottom w:val="single" w:color="000000" w:sz="2" w:space="0"/>
            </w:tcBorders>
            <w:vAlign w:val="top"/>
          </w:tcPr>
          <w:p>
            <w:pPr>
              <w:spacing w:before="148" w:line="220" w:lineRule="auto"/>
              <w:ind w:firstLine="285"/>
              <w:rPr>
                <w:rFonts w:ascii="宋体" w:hAnsi="宋体" w:eastAsia="宋体" w:cs="宋体"/>
                <w:sz w:val="20"/>
                <w:szCs w:val="20"/>
              </w:rPr>
            </w:pPr>
            <w:r>
              <w:rPr>
                <w:rFonts w:ascii="宋体" w:hAnsi="宋体" w:eastAsia="宋体" w:cs="宋体"/>
                <w:spacing w:val="-3"/>
                <w:sz w:val="20"/>
                <w:szCs w:val="20"/>
              </w:rPr>
              <w:t>单位</w:t>
            </w:r>
          </w:p>
        </w:tc>
        <w:tc>
          <w:tcPr>
            <w:tcW w:w="879" w:type="dxa"/>
            <w:tcBorders>
              <w:top w:val="single" w:color="000000" w:sz="2" w:space="0"/>
              <w:bottom w:val="single" w:color="000000" w:sz="2" w:space="0"/>
            </w:tcBorders>
            <w:vAlign w:val="top"/>
          </w:tcPr>
          <w:p>
            <w:pPr>
              <w:spacing w:before="148" w:line="219" w:lineRule="auto"/>
              <w:ind w:firstLine="137"/>
              <w:rPr>
                <w:rFonts w:ascii="宋体" w:hAnsi="宋体" w:eastAsia="宋体" w:cs="宋体"/>
                <w:sz w:val="20"/>
                <w:szCs w:val="20"/>
              </w:rPr>
            </w:pPr>
            <w:r>
              <w:rPr>
                <w:rFonts w:ascii="宋体" w:hAnsi="宋体" w:eastAsia="宋体" w:cs="宋体"/>
                <w:spacing w:val="-2"/>
                <w:sz w:val="20"/>
                <w:szCs w:val="20"/>
              </w:rPr>
              <w:t>2020年</w:t>
            </w:r>
          </w:p>
        </w:tc>
        <w:tc>
          <w:tcPr>
            <w:tcW w:w="1119" w:type="dxa"/>
            <w:tcBorders>
              <w:top w:val="single" w:color="000000" w:sz="2" w:space="0"/>
              <w:bottom w:val="single" w:color="000000" w:sz="2" w:space="0"/>
            </w:tcBorders>
            <w:vAlign w:val="top"/>
          </w:tcPr>
          <w:p>
            <w:pPr>
              <w:spacing w:before="148" w:line="219" w:lineRule="auto"/>
              <w:ind w:firstLine="257"/>
              <w:rPr>
                <w:rFonts w:ascii="宋体" w:hAnsi="宋体" w:eastAsia="宋体" w:cs="宋体"/>
                <w:sz w:val="20"/>
                <w:szCs w:val="20"/>
              </w:rPr>
            </w:pPr>
            <w:r>
              <w:rPr>
                <w:rFonts w:ascii="宋体" w:hAnsi="宋体" w:eastAsia="宋体" w:cs="宋体"/>
                <w:spacing w:val="-2"/>
                <w:sz w:val="20"/>
                <w:szCs w:val="20"/>
              </w:rPr>
              <w:t>2025年</w:t>
            </w:r>
          </w:p>
        </w:tc>
        <w:tc>
          <w:tcPr>
            <w:tcW w:w="1074" w:type="dxa"/>
            <w:tcBorders>
              <w:top w:val="single" w:color="000000" w:sz="2" w:space="0"/>
              <w:bottom w:val="single" w:color="000000" w:sz="2" w:space="0"/>
            </w:tcBorders>
            <w:vAlign w:val="top"/>
          </w:tcPr>
          <w:p>
            <w:pPr>
              <w:spacing w:before="148" w:line="220" w:lineRule="auto"/>
              <w:ind w:firstLine="128"/>
              <w:rPr>
                <w:rFonts w:ascii="宋体" w:hAnsi="宋体" w:eastAsia="宋体" w:cs="宋体"/>
                <w:sz w:val="20"/>
                <w:szCs w:val="20"/>
              </w:rPr>
            </w:pPr>
            <w:r>
              <w:rPr>
                <w:rFonts w:ascii="宋体" w:hAnsi="宋体" w:eastAsia="宋体" w:cs="宋体"/>
                <w:spacing w:val="5"/>
                <w:sz w:val="20"/>
                <w:szCs w:val="20"/>
              </w:rPr>
              <w:t>指标性质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4" w:type="dxa"/>
            <w:vMerge w:val="restart"/>
            <w:tcBorders>
              <w:top w:val="single" w:color="000000" w:sz="2" w:space="0"/>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5" w:line="231" w:lineRule="auto"/>
              <w:ind w:firstLine="205"/>
              <w:rPr>
                <w:rFonts w:ascii="宋体" w:hAnsi="宋体" w:eastAsia="宋体" w:cs="宋体"/>
                <w:sz w:val="20"/>
                <w:szCs w:val="20"/>
              </w:rPr>
            </w:pPr>
            <w:r>
              <w:rPr>
                <w:rFonts w:ascii="宋体" w:hAnsi="宋体" w:eastAsia="宋体" w:cs="宋体"/>
                <w:spacing w:val="-2"/>
                <w:sz w:val="20"/>
                <w:szCs w:val="20"/>
              </w:rPr>
              <w:t>健康</w:t>
            </w:r>
          </w:p>
          <w:p>
            <w:pPr>
              <w:spacing w:line="219" w:lineRule="auto"/>
              <w:ind w:firstLine="205"/>
              <w:rPr>
                <w:rFonts w:ascii="宋体" w:hAnsi="宋体" w:eastAsia="宋体" w:cs="宋体"/>
                <w:sz w:val="20"/>
                <w:szCs w:val="20"/>
              </w:rPr>
            </w:pPr>
            <w:r>
              <w:rPr>
                <w:rFonts w:ascii="宋体" w:hAnsi="宋体" w:eastAsia="宋体" w:cs="宋体"/>
                <w:spacing w:val="-3"/>
                <w:sz w:val="20"/>
                <w:szCs w:val="20"/>
              </w:rPr>
              <w:t>水平</w:t>
            </w:r>
          </w:p>
        </w:tc>
        <w:tc>
          <w:tcPr>
            <w:tcW w:w="589" w:type="dxa"/>
            <w:tcBorders>
              <w:top w:val="single" w:color="000000" w:sz="2" w:space="0"/>
              <w:bottom w:val="single" w:color="000000" w:sz="2" w:space="0"/>
            </w:tcBorders>
            <w:vAlign w:val="top"/>
          </w:tcPr>
          <w:p>
            <w:pPr>
              <w:spacing w:before="203" w:line="187" w:lineRule="auto"/>
              <w:ind w:firstLine="231"/>
              <w:rPr>
                <w:rFonts w:ascii="宋体" w:hAnsi="宋体" w:eastAsia="宋体" w:cs="宋体"/>
                <w:sz w:val="20"/>
                <w:szCs w:val="20"/>
              </w:rPr>
            </w:pPr>
            <w:r>
              <w:rPr>
                <w:rFonts w:ascii="宋体" w:hAnsi="宋体" w:eastAsia="宋体" w:cs="宋体"/>
                <w:sz w:val="20"/>
                <w:szCs w:val="20"/>
              </w:rPr>
              <w:t>1</w:t>
            </w:r>
          </w:p>
        </w:tc>
        <w:tc>
          <w:tcPr>
            <w:tcW w:w="3366" w:type="dxa"/>
            <w:tcBorders>
              <w:top w:val="single" w:color="000000" w:sz="2" w:space="0"/>
              <w:bottom w:val="single" w:color="000000" w:sz="2" w:space="0"/>
            </w:tcBorders>
            <w:vAlign w:val="top"/>
          </w:tcPr>
          <w:p>
            <w:pPr>
              <w:spacing w:before="153" w:line="220" w:lineRule="auto"/>
              <w:ind w:firstLine="22"/>
              <w:rPr>
                <w:rFonts w:ascii="宋体" w:hAnsi="宋体" w:eastAsia="宋体" w:cs="宋体"/>
                <w:sz w:val="20"/>
                <w:szCs w:val="20"/>
              </w:rPr>
            </w:pPr>
            <w:r>
              <w:rPr>
                <w:rFonts w:ascii="宋体" w:hAnsi="宋体" w:eastAsia="宋体" w:cs="宋体"/>
                <w:spacing w:val="-2"/>
                <w:sz w:val="20"/>
                <w:szCs w:val="20"/>
              </w:rPr>
              <w:t>人均预期寿命</w:t>
            </w:r>
          </w:p>
        </w:tc>
        <w:tc>
          <w:tcPr>
            <w:tcW w:w="989" w:type="dxa"/>
            <w:tcBorders>
              <w:top w:val="single" w:color="000000" w:sz="2" w:space="0"/>
              <w:bottom w:val="single" w:color="000000" w:sz="2" w:space="0"/>
            </w:tcBorders>
            <w:vAlign w:val="top"/>
          </w:tcPr>
          <w:p>
            <w:pPr>
              <w:spacing w:before="154" w:line="221" w:lineRule="auto"/>
              <w:ind w:firstLine="385"/>
              <w:rPr>
                <w:rFonts w:ascii="宋体" w:hAnsi="宋体" w:eastAsia="宋体" w:cs="宋体"/>
                <w:sz w:val="20"/>
                <w:szCs w:val="20"/>
              </w:rPr>
            </w:pPr>
            <w:r>
              <w:rPr>
                <w:rFonts w:ascii="宋体" w:hAnsi="宋体" w:eastAsia="宋体" w:cs="宋体"/>
                <w:sz w:val="20"/>
                <w:szCs w:val="20"/>
              </w:rPr>
              <w:t>岁</w:t>
            </w:r>
          </w:p>
        </w:tc>
        <w:tc>
          <w:tcPr>
            <w:tcW w:w="879" w:type="dxa"/>
            <w:tcBorders>
              <w:top w:val="single" w:color="000000" w:sz="2" w:space="0"/>
              <w:bottom w:val="single" w:color="000000" w:sz="2" w:space="0"/>
            </w:tcBorders>
            <w:vAlign w:val="top"/>
          </w:tcPr>
          <w:p>
            <w:pPr>
              <w:spacing w:before="204" w:line="184" w:lineRule="auto"/>
              <w:ind w:firstLine="186"/>
              <w:rPr>
                <w:rFonts w:ascii="宋体" w:hAnsi="宋体" w:eastAsia="宋体" w:cs="宋体"/>
                <w:sz w:val="20"/>
                <w:szCs w:val="20"/>
              </w:rPr>
            </w:pPr>
            <w:r>
              <w:rPr>
                <w:rFonts w:ascii="宋体" w:hAnsi="宋体" w:eastAsia="宋体" w:cs="宋体"/>
                <w:spacing w:val="-3"/>
                <w:sz w:val="20"/>
                <w:szCs w:val="20"/>
              </w:rPr>
              <w:t>79.53</w:t>
            </w:r>
          </w:p>
        </w:tc>
        <w:tc>
          <w:tcPr>
            <w:tcW w:w="1119" w:type="dxa"/>
            <w:tcBorders>
              <w:top w:val="single" w:color="000000" w:sz="2" w:space="0"/>
              <w:bottom w:val="single" w:color="000000" w:sz="2" w:space="0"/>
            </w:tcBorders>
            <w:vAlign w:val="top"/>
          </w:tcPr>
          <w:p>
            <w:pPr>
              <w:spacing w:before="204" w:line="184" w:lineRule="auto"/>
              <w:ind w:firstLine="358"/>
              <w:rPr>
                <w:rFonts w:ascii="宋体" w:hAnsi="宋体" w:eastAsia="宋体" w:cs="宋体"/>
                <w:sz w:val="20"/>
                <w:szCs w:val="20"/>
              </w:rPr>
            </w:pPr>
            <w:r>
              <w:rPr>
                <w:rFonts w:ascii="宋体" w:hAnsi="宋体" w:eastAsia="宋体" w:cs="宋体"/>
                <w:spacing w:val="-2"/>
                <w:sz w:val="20"/>
                <w:szCs w:val="20"/>
              </w:rPr>
              <w:t>80.5</w:t>
            </w:r>
          </w:p>
        </w:tc>
        <w:tc>
          <w:tcPr>
            <w:tcW w:w="1074" w:type="dxa"/>
            <w:tcBorders>
              <w:top w:val="single" w:color="000000" w:sz="2" w:space="0"/>
              <w:bottom w:val="single" w:color="000000" w:sz="2" w:space="0"/>
            </w:tcBorders>
            <w:vAlign w:val="top"/>
          </w:tcPr>
          <w:p>
            <w:pPr>
              <w:spacing w:before="153"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line="258" w:lineRule="auto"/>
              <w:rPr>
                <w:rFonts w:ascii="Arial"/>
                <w:sz w:val="21"/>
              </w:rPr>
            </w:pPr>
          </w:p>
          <w:p>
            <w:pPr>
              <w:spacing w:before="65" w:line="186" w:lineRule="auto"/>
              <w:ind w:firstLine="231"/>
              <w:rPr>
                <w:rFonts w:ascii="宋体" w:hAnsi="宋体" w:eastAsia="宋体" w:cs="宋体"/>
                <w:sz w:val="20"/>
                <w:szCs w:val="20"/>
              </w:rPr>
            </w:pPr>
            <w:r>
              <w:rPr>
                <w:rFonts w:ascii="宋体" w:hAnsi="宋体" w:eastAsia="宋体" w:cs="宋体"/>
                <w:sz w:val="20"/>
                <w:szCs w:val="20"/>
              </w:rPr>
              <w:t>2</w:t>
            </w:r>
          </w:p>
        </w:tc>
        <w:tc>
          <w:tcPr>
            <w:tcW w:w="3366" w:type="dxa"/>
            <w:tcBorders>
              <w:top w:val="single" w:color="000000" w:sz="2" w:space="0"/>
              <w:bottom w:val="single" w:color="000000" w:sz="2" w:space="0"/>
            </w:tcBorders>
            <w:vAlign w:val="top"/>
          </w:tcPr>
          <w:p>
            <w:pPr>
              <w:spacing w:before="273" w:line="219" w:lineRule="auto"/>
              <w:ind w:firstLine="22"/>
              <w:rPr>
                <w:rFonts w:ascii="宋体" w:hAnsi="宋体" w:eastAsia="宋体" w:cs="宋体"/>
                <w:sz w:val="20"/>
                <w:szCs w:val="20"/>
              </w:rPr>
            </w:pPr>
            <w:r>
              <w:rPr>
                <w:rFonts w:ascii="宋体" w:hAnsi="宋体" w:eastAsia="宋体" w:cs="宋体"/>
                <w:spacing w:val="-2"/>
                <w:sz w:val="20"/>
                <w:szCs w:val="20"/>
              </w:rPr>
              <w:t>健康预期寿命</w:t>
            </w:r>
          </w:p>
        </w:tc>
        <w:tc>
          <w:tcPr>
            <w:tcW w:w="989" w:type="dxa"/>
            <w:tcBorders>
              <w:top w:val="single" w:color="000000" w:sz="2" w:space="0"/>
              <w:bottom w:val="single" w:color="000000" w:sz="2" w:space="0"/>
            </w:tcBorders>
            <w:vAlign w:val="top"/>
          </w:tcPr>
          <w:p>
            <w:pPr>
              <w:spacing w:before="274" w:line="221" w:lineRule="auto"/>
              <w:ind w:firstLine="385"/>
              <w:rPr>
                <w:rFonts w:ascii="宋体" w:hAnsi="宋体" w:eastAsia="宋体" w:cs="宋体"/>
                <w:sz w:val="20"/>
                <w:szCs w:val="20"/>
              </w:rPr>
            </w:pPr>
            <w:r>
              <w:rPr>
                <w:rFonts w:ascii="宋体" w:hAnsi="宋体" w:eastAsia="宋体" w:cs="宋体"/>
                <w:sz w:val="20"/>
                <w:szCs w:val="20"/>
              </w:rPr>
              <w:t>岁</w:t>
            </w:r>
          </w:p>
        </w:tc>
        <w:tc>
          <w:tcPr>
            <w:tcW w:w="879" w:type="dxa"/>
            <w:tcBorders>
              <w:top w:val="single" w:color="000000" w:sz="2" w:space="0"/>
              <w:bottom w:val="single" w:color="000000" w:sz="2" w:space="0"/>
            </w:tcBorders>
            <w:vAlign w:val="top"/>
          </w:tcPr>
          <w:p>
            <w:pPr>
              <w:rPr>
                <w:rFonts w:ascii="Arial"/>
                <w:sz w:val="21"/>
              </w:rPr>
            </w:pPr>
          </w:p>
        </w:tc>
        <w:tc>
          <w:tcPr>
            <w:tcW w:w="1119" w:type="dxa"/>
            <w:tcBorders>
              <w:top w:val="single" w:color="000000" w:sz="2" w:space="0"/>
              <w:bottom w:val="single" w:color="000000" w:sz="2" w:space="0"/>
            </w:tcBorders>
            <w:vAlign w:val="top"/>
          </w:tcPr>
          <w:p>
            <w:pPr>
              <w:spacing w:before="144" w:line="270" w:lineRule="exact"/>
              <w:ind w:firstLine="257"/>
              <w:rPr>
                <w:rFonts w:ascii="宋体" w:hAnsi="宋体" w:eastAsia="宋体" w:cs="宋体"/>
                <w:sz w:val="20"/>
                <w:szCs w:val="20"/>
              </w:rPr>
            </w:pPr>
            <w:r>
              <w:rPr>
                <w:rFonts w:ascii="宋体" w:hAnsi="宋体" w:eastAsia="宋体" w:cs="宋体"/>
                <w:spacing w:val="5"/>
                <w:position w:val="4"/>
                <w:sz w:val="20"/>
                <w:szCs w:val="20"/>
              </w:rPr>
              <w:t>同比例</w:t>
            </w:r>
          </w:p>
          <w:p>
            <w:pPr>
              <w:spacing w:line="220" w:lineRule="auto"/>
              <w:ind w:firstLine="358"/>
              <w:rPr>
                <w:rFonts w:ascii="宋体" w:hAnsi="宋体" w:eastAsia="宋体" w:cs="宋体"/>
                <w:sz w:val="20"/>
                <w:szCs w:val="20"/>
              </w:rPr>
            </w:pPr>
            <w:r>
              <w:rPr>
                <w:rFonts w:ascii="宋体" w:hAnsi="宋体" w:eastAsia="宋体" w:cs="宋体"/>
                <w:spacing w:val="7"/>
                <w:sz w:val="20"/>
                <w:szCs w:val="20"/>
              </w:rPr>
              <w:t>增加</w:t>
            </w:r>
          </w:p>
        </w:tc>
        <w:tc>
          <w:tcPr>
            <w:tcW w:w="1074" w:type="dxa"/>
            <w:tcBorders>
              <w:top w:val="single" w:color="000000" w:sz="2" w:space="0"/>
              <w:bottom w:val="single" w:color="000000" w:sz="2" w:space="0"/>
            </w:tcBorders>
            <w:vAlign w:val="top"/>
          </w:tcPr>
          <w:p>
            <w:pPr>
              <w:spacing w:before="273"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line="268" w:lineRule="auto"/>
              <w:rPr>
                <w:rFonts w:ascii="Arial"/>
                <w:sz w:val="21"/>
              </w:rPr>
            </w:pPr>
          </w:p>
          <w:p>
            <w:pPr>
              <w:spacing w:before="65" w:line="185" w:lineRule="auto"/>
              <w:ind w:firstLine="231"/>
              <w:rPr>
                <w:rFonts w:ascii="宋体" w:hAnsi="宋体" w:eastAsia="宋体" w:cs="宋体"/>
                <w:sz w:val="20"/>
                <w:szCs w:val="20"/>
              </w:rPr>
            </w:pPr>
            <w:r>
              <w:rPr>
                <w:rFonts w:ascii="宋体" w:hAnsi="宋体" w:eastAsia="宋体" w:cs="宋体"/>
                <w:sz w:val="20"/>
                <w:szCs w:val="20"/>
              </w:rPr>
              <w:t>3</w:t>
            </w:r>
          </w:p>
        </w:tc>
        <w:tc>
          <w:tcPr>
            <w:tcW w:w="3366" w:type="dxa"/>
            <w:tcBorders>
              <w:top w:val="single" w:color="000000" w:sz="2" w:space="0"/>
              <w:bottom w:val="single" w:color="000000" w:sz="2" w:space="0"/>
            </w:tcBorders>
            <w:vAlign w:val="top"/>
          </w:tcPr>
          <w:p>
            <w:pPr>
              <w:spacing w:before="284" w:line="219" w:lineRule="auto"/>
              <w:ind w:firstLine="22"/>
              <w:rPr>
                <w:rFonts w:ascii="宋体" w:hAnsi="宋体" w:eastAsia="宋体" w:cs="宋体"/>
                <w:sz w:val="20"/>
                <w:szCs w:val="20"/>
              </w:rPr>
            </w:pPr>
            <w:r>
              <w:rPr>
                <w:rFonts w:ascii="宋体" w:hAnsi="宋体" w:eastAsia="宋体" w:cs="宋体"/>
                <w:spacing w:val="-2"/>
                <w:sz w:val="20"/>
                <w:szCs w:val="20"/>
              </w:rPr>
              <w:t>孕产妇死亡率</w:t>
            </w:r>
          </w:p>
        </w:tc>
        <w:tc>
          <w:tcPr>
            <w:tcW w:w="989" w:type="dxa"/>
            <w:tcBorders>
              <w:top w:val="single" w:color="000000" w:sz="2" w:space="0"/>
              <w:bottom w:val="single" w:color="000000" w:sz="2" w:space="0"/>
            </w:tcBorders>
            <w:vAlign w:val="top"/>
          </w:tcPr>
          <w:p>
            <w:pPr>
              <w:spacing w:before="284" w:line="220" w:lineRule="auto"/>
              <w:ind w:firstLine="236"/>
              <w:rPr>
                <w:rFonts w:ascii="宋体" w:hAnsi="宋体" w:eastAsia="宋体" w:cs="宋体"/>
                <w:sz w:val="20"/>
                <w:szCs w:val="20"/>
              </w:rPr>
            </w:pPr>
            <w:r>
              <w:rPr>
                <w:rFonts w:ascii="宋体" w:hAnsi="宋体" w:eastAsia="宋体" w:cs="宋体"/>
                <w:spacing w:val="-2"/>
                <w:sz w:val="20"/>
                <w:szCs w:val="20"/>
              </w:rPr>
              <w:t>/10万</w:t>
            </w:r>
          </w:p>
        </w:tc>
        <w:tc>
          <w:tcPr>
            <w:tcW w:w="879" w:type="dxa"/>
            <w:tcBorders>
              <w:top w:val="single" w:color="000000" w:sz="2" w:space="0"/>
              <w:bottom w:val="single" w:color="000000" w:sz="2" w:space="0"/>
            </w:tcBorders>
            <w:vAlign w:val="top"/>
          </w:tcPr>
          <w:p>
            <w:pPr>
              <w:spacing w:line="268" w:lineRule="auto"/>
              <w:rPr>
                <w:rFonts w:ascii="Arial"/>
                <w:sz w:val="21"/>
              </w:rPr>
            </w:pPr>
          </w:p>
          <w:p>
            <w:pPr>
              <w:spacing w:before="65" w:line="184" w:lineRule="auto"/>
              <w:ind w:firstLine="236"/>
              <w:rPr>
                <w:rFonts w:ascii="宋体" w:hAnsi="宋体" w:eastAsia="宋体" w:cs="宋体"/>
                <w:sz w:val="20"/>
                <w:szCs w:val="20"/>
              </w:rPr>
            </w:pPr>
            <w:r>
              <w:rPr>
                <w:rFonts w:ascii="宋体" w:hAnsi="宋体" w:eastAsia="宋体" w:cs="宋体"/>
                <w:spacing w:val="-3"/>
                <w:sz w:val="20"/>
                <w:szCs w:val="20"/>
              </w:rPr>
              <w:t>3.85</w:t>
            </w:r>
          </w:p>
        </w:tc>
        <w:tc>
          <w:tcPr>
            <w:tcW w:w="1119" w:type="dxa"/>
            <w:tcBorders>
              <w:top w:val="single" w:color="000000" w:sz="2" w:space="0"/>
              <w:bottom w:val="single" w:color="000000" w:sz="2" w:space="0"/>
            </w:tcBorders>
            <w:vAlign w:val="top"/>
          </w:tcPr>
          <w:p>
            <w:pPr>
              <w:spacing w:before="163" w:line="255" w:lineRule="auto"/>
              <w:ind w:left="57" w:right="58"/>
              <w:rPr>
                <w:rFonts w:ascii="宋体" w:hAnsi="宋体" w:eastAsia="宋体" w:cs="宋体"/>
                <w:sz w:val="20"/>
                <w:szCs w:val="20"/>
              </w:rPr>
            </w:pPr>
            <w:r>
              <w:rPr>
                <w:rFonts w:ascii="宋体" w:hAnsi="宋体" w:eastAsia="宋体" w:cs="宋体"/>
                <w:spacing w:val="-2"/>
                <w:sz w:val="20"/>
                <w:szCs w:val="20"/>
              </w:rPr>
              <w:t>控制在省平</w:t>
            </w:r>
            <w:r>
              <w:rPr>
                <w:rFonts w:ascii="宋体" w:hAnsi="宋体" w:eastAsia="宋体" w:cs="宋体"/>
                <w:spacing w:val="2"/>
                <w:sz w:val="20"/>
                <w:szCs w:val="20"/>
              </w:rPr>
              <w:t xml:space="preserve"> </w:t>
            </w:r>
            <w:r>
              <w:rPr>
                <w:rFonts w:ascii="宋体" w:hAnsi="宋体" w:eastAsia="宋体" w:cs="宋体"/>
                <w:spacing w:val="-2"/>
                <w:sz w:val="20"/>
                <w:szCs w:val="20"/>
              </w:rPr>
              <w:t>均水平以下</w:t>
            </w:r>
          </w:p>
        </w:tc>
        <w:tc>
          <w:tcPr>
            <w:tcW w:w="1074" w:type="dxa"/>
            <w:tcBorders>
              <w:top w:val="single" w:color="000000" w:sz="2" w:space="0"/>
              <w:bottom w:val="single" w:color="000000" w:sz="2" w:space="0"/>
            </w:tcBorders>
            <w:vAlign w:val="top"/>
          </w:tcPr>
          <w:p>
            <w:pPr>
              <w:spacing w:before="284"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line="259" w:lineRule="auto"/>
              <w:rPr>
                <w:rFonts w:ascii="Arial"/>
                <w:sz w:val="21"/>
              </w:rPr>
            </w:pPr>
          </w:p>
          <w:p>
            <w:pPr>
              <w:spacing w:before="65" w:line="186" w:lineRule="auto"/>
              <w:ind w:firstLine="231"/>
              <w:rPr>
                <w:rFonts w:ascii="宋体" w:hAnsi="宋体" w:eastAsia="宋体" w:cs="宋体"/>
                <w:sz w:val="20"/>
                <w:szCs w:val="20"/>
              </w:rPr>
            </w:pPr>
            <w:r>
              <w:rPr>
                <w:rFonts w:ascii="宋体" w:hAnsi="宋体" w:eastAsia="宋体" w:cs="宋体"/>
                <w:sz w:val="20"/>
                <w:szCs w:val="20"/>
              </w:rPr>
              <w:t>4</w:t>
            </w:r>
          </w:p>
        </w:tc>
        <w:tc>
          <w:tcPr>
            <w:tcW w:w="3366" w:type="dxa"/>
            <w:tcBorders>
              <w:top w:val="single" w:color="000000" w:sz="2" w:space="0"/>
              <w:bottom w:val="single" w:color="000000" w:sz="2" w:space="0"/>
            </w:tcBorders>
            <w:vAlign w:val="top"/>
          </w:tcPr>
          <w:p>
            <w:pPr>
              <w:spacing w:before="274" w:line="219" w:lineRule="auto"/>
              <w:ind w:firstLine="22"/>
              <w:rPr>
                <w:rFonts w:ascii="宋体" w:hAnsi="宋体" w:eastAsia="宋体" w:cs="宋体"/>
                <w:sz w:val="20"/>
                <w:szCs w:val="20"/>
              </w:rPr>
            </w:pPr>
            <w:r>
              <w:rPr>
                <w:rFonts w:ascii="宋体" w:hAnsi="宋体" w:eastAsia="宋体" w:cs="宋体"/>
                <w:spacing w:val="-2"/>
                <w:sz w:val="20"/>
                <w:szCs w:val="20"/>
              </w:rPr>
              <w:t>婴儿死亡率</w:t>
            </w:r>
          </w:p>
        </w:tc>
        <w:tc>
          <w:tcPr>
            <w:tcW w:w="989" w:type="dxa"/>
            <w:tcBorders>
              <w:top w:val="single" w:color="000000" w:sz="2" w:space="0"/>
              <w:bottom w:val="single" w:color="000000" w:sz="2" w:space="0"/>
            </w:tcBorders>
            <w:vAlign w:val="top"/>
          </w:tcPr>
          <w:p>
            <w:pPr>
              <w:spacing w:before="289" w:line="234" w:lineRule="auto"/>
              <w:ind w:firstLine="385"/>
              <w:rPr>
                <w:rFonts w:ascii="宋体" w:hAnsi="宋体" w:eastAsia="宋体" w:cs="宋体"/>
                <w:sz w:val="20"/>
                <w:szCs w:val="20"/>
              </w:rPr>
            </w:pPr>
            <w:r>
              <w:rPr>
                <w:rFonts w:ascii="宋体" w:hAnsi="宋体" w:eastAsia="宋体" w:cs="宋体"/>
                <w:sz w:val="20"/>
                <w:szCs w:val="20"/>
              </w:rPr>
              <w:t>‰</w:t>
            </w:r>
          </w:p>
        </w:tc>
        <w:tc>
          <w:tcPr>
            <w:tcW w:w="879" w:type="dxa"/>
            <w:tcBorders>
              <w:top w:val="single" w:color="000000" w:sz="2" w:space="0"/>
              <w:bottom w:val="single" w:color="000000" w:sz="2" w:space="0"/>
            </w:tcBorders>
            <w:vAlign w:val="top"/>
          </w:tcPr>
          <w:p>
            <w:pPr>
              <w:spacing w:line="258" w:lineRule="auto"/>
              <w:rPr>
                <w:rFonts w:ascii="Arial"/>
                <w:sz w:val="21"/>
              </w:rPr>
            </w:pPr>
          </w:p>
          <w:p>
            <w:pPr>
              <w:spacing w:before="65" w:line="184" w:lineRule="auto"/>
              <w:ind w:firstLine="236"/>
              <w:rPr>
                <w:rFonts w:ascii="宋体" w:hAnsi="宋体" w:eastAsia="宋体" w:cs="宋体"/>
                <w:sz w:val="20"/>
                <w:szCs w:val="20"/>
              </w:rPr>
            </w:pPr>
            <w:r>
              <w:rPr>
                <w:rFonts w:ascii="宋体" w:hAnsi="宋体" w:eastAsia="宋体" w:cs="宋体"/>
                <w:spacing w:val="-2"/>
                <w:sz w:val="20"/>
                <w:szCs w:val="20"/>
              </w:rPr>
              <w:t>2.62</w:t>
            </w:r>
          </w:p>
        </w:tc>
        <w:tc>
          <w:tcPr>
            <w:tcW w:w="1119" w:type="dxa"/>
            <w:tcBorders>
              <w:top w:val="single" w:color="000000" w:sz="2" w:space="0"/>
              <w:bottom w:val="single" w:color="000000" w:sz="2" w:space="0"/>
            </w:tcBorders>
            <w:vAlign w:val="top"/>
          </w:tcPr>
          <w:p>
            <w:pPr>
              <w:spacing w:before="154" w:line="263" w:lineRule="auto"/>
              <w:ind w:left="57" w:right="58"/>
              <w:rPr>
                <w:rFonts w:ascii="宋体" w:hAnsi="宋体" w:eastAsia="宋体" w:cs="宋体"/>
                <w:sz w:val="20"/>
                <w:szCs w:val="20"/>
              </w:rPr>
            </w:pPr>
            <w:r>
              <w:rPr>
                <w:rFonts w:ascii="宋体" w:hAnsi="宋体" w:eastAsia="宋体" w:cs="宋体"/>
                <w:spacing w:val="-2"/>
                <w:sz w:val="20"/>
                <w:szCs w:val="20"/>
              </w:rPr>
              <w:t>控制在省平</w:t>
            </w:r>
            <w:r>
              <w:rPr>
                <w:rFonts w:ascii="宋体" w:hAnsi="宋体" w:eastAsia="宋体" w:cs="宋体"/>
                <w:spacing w:val="2"/>
                <w:sz w:val="20"/>
                <w:szCs w:val="20"/>
              </w:rPr>
              <w:t xml:space="preserve"> </w:t>
            </w:r>
            <w:r>
              <w:rPr>
                <w:rFonts w:ascii="宋体" w:hAnsi="宋体" w:eastAsia="宋体" w:cs="宋体"/>
                <w:spacing w:val="-2"/>
                <w:sz w:val="20"/>
                <w:szCs w:val="20"/>
              </w:rPr>
              <w:t>均水平以下</w:t>
            </w:r>
          </w:p>
        </w:tc>
        <w:tc>
          <w:tcPr>
            <w:tcW w:w="1074" w:type="dxa"/>
            <w:tcBorders>
              <w:top w:val="single" w:color="000000" w:sz="2" w:space="0"/>
              <w:bottom w:val="single" w:color="000000" w:sz="2" w:space="0"/>
            </w:tcBorders>
            <w:vAlign w:val="top"/>
          </w:tcPr>
          <w:p>
            <w:pPr>
              <w:spacing w:before="274"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line="261" w:lineRule="auto"/>
              <w:rPr>
                <w:rFonts w:ascii="Arial"/>
                <w:sz w:val="21"/>
              </w:rPr>
            </w:pPr>
          </w:p>
          <w:p>
            <w:pPr>
              <w:spacing w:before="65" w:line="183" w:lineRule="auto"/>
              <w:ind w:firstLine="231"/>
              <w:rPr>
                <w:rFonts w:ascii="宋体" w:hAnsi="宋体" w:eastAsia="宋体" w:cs="宋体"/>
                <w:sz w:val="20"/>
                <w:szCs w:val="20"/>
              </w:rPr>
            </w:pPr>
            <w:r>
              <w:rPr>
                <w:rFonts w:ascii="宋体" w:hAnsi="宋体" w:eastAsia="宋体" w:cs="宋体"/>
                <w:sz w:val="20"/>
                <w:szCs w:val="20"/>
              </w:rPr>
              <w:t>5</w:t>
            </w:r>
          </w:p>
        </w:tc>
        <w:tc>
          <w:tcPr>
            <w:tcW w:w="3366" w:type="dxa"/>
            <w:tcBorders>
              <w:top w:val="single" w:color="000000" w:sz="2" w:space="0"/>
              <w:bottom w:val="single" w:color="000000" w:sz="2" w:space="0"/>
            </w:tcBorders>
            <w:vAlign w:val="top"/>
          </w:tcPr>
          <w:p>
            <w:pPr>
              <w:spacing w:before="275" w:line="219" w:lineRule="auto"/>
              <w:ind w:firstLine="22"/>
              <w:rPr>
                <w:rFonts w:ascii="宋体" w:hAnsi="宋体" w:eastAsia="宋体" w:cs="宋体"/>
                <w:sz w:val="20"/>
                <w:szCs w:val="20"/>
              </w:rPr>
            </w:pPr>
            <w:r>
              <w:rPr>
                <w:rFonts w:ascii="宋体" w:hAnsi="宋体" w:eastAsia="宋体" w:cs="宋体"/>
                <w:spacing w:val="1"/>
                <w:sz w:val="20"/>
                <w:szCs w:val="20"/>
              </w:rPr>
              <w:t>5岁以下儿童死亡率</w:t>
            </w:r>
          </w:p>
        </w:tc>
        <w:tc>
          <w:tcPr>
            <w:tcW w:w="989" w:type="dxa"/>
            <w:tcBorders>
              <w:top w:val="single" w:color="000000" w:sz="2" w:space="0"/>
              <w:bottom w:val="single" w:color="000000" w:sz="2" w:space="0"/>
            </w:tcBorders>
            <w:vAlign w:val="top"/>
          </w:tcPr>
          <w:p>
            <w:pPr>
              <w:spacing w:before="290" w:line="234" w:lineRule="auto"/>
              <w:ind w:firstLine="385"/>
              <w:rPr>
                <w:rFonts w:ascii="宋体" w:hAnsi="宋体" w:eastAsia="宋体" w:cs="宋体"/>
                <w:sz w:val="20"/>
                <w:szCs w:val="20"/>
              </w:rPr>
            </w:pPr>
            <w:r>
              <w:rPr>
                <w:rFonts w:ascii="宋体" w:hAnsi="宋体" w:eastAsia="宋体" w:cs="宋体"/>
                <w:sz w:val="20"/>
                <w:szCs w:val="20"/>
              </w:rPr>
              <w:t>‰</w:t>
            </w:r>
          </w:p>
        </w:tc>
        <w:tc>
          <w:tcPr>
            <w:tcW w:w="879" w:type="dxa"/>
            <w:tcBorders>
              <w:top w:val="single" w:color="000000" w:sz="2" w:space="0"/>
              <w:bottom w:val="single" w:color="000000" w:sz="2" w:space="0"/>
            </w:tcBorders>
            <w:vAlign w:val="top"/>
          </w:tcPr>
          <w:p>
            <w:pPr>
              <w:spacing w:line="259" w:lineRule="auto"/>
              <w:rPr>
                <w:rFonts w:ascii="Arial"/>
                <w:sz w:val="21"/>
              </w:rPr>
            </w:pPr>
          </w:p>
          <w:p>
            <w:pPr>
              <w:spacing w:before="65" w:line="184" w:lineRule="auto"/>
              <w:ind w:firstLine="236"/>
              <w:rPr>
                <w:rFonts w:ascii="宋体" w:hAnsi="宋体" w:eastAsia="宋体" w:cs="宋体"/>
                <w:sz w:val="20"/>
                <w:szCs w:val="20"/>
              </w:rPr>
            </w:pPr>
            <w:r>
              <w:rPr>
                <w:rFonts w:ascii="宋体" w:hAnsi="宋体" w:eastAsia="宋体" w:cs="宋体"/>
                <w:spacing w:val="-3"/>
                <w:sz w:val="20"/>
                <w:szCs w:val="20"/>
              </w:rPr>
              <w:t>3.62</w:t>
            </w:r>
          </w:p>
        </w:tc>
        <w:tc>
          <w:tcPr>
            <w:tcW w:w="1119" w:type="dxa"/>
            <w:tcBorders>
              <w:top w:val="single" w:color="000000" w:sz="2" w:space="0"/>
              <w:bottom w:val="single" w:color="000000" w:sz="2" w:space="0"/>
            </w:tcBorders>
            <w:vAlign w:val="top"/>
          </w:tcPr>
          <w:p>
            <w:pPr>
              <w:spacing w:before="165" w:line="263" w:lineRule="auto"/>
              <w:ind w:left="57" w:right="37"/>
              <w:rPr>
                <w:rFonts w:ascii="宋体" w:hAnsi="宋体" w:eastAsia="宋体" w:cs="宋体"/>
                <w:sz w:val="20"/>
                <w:szCs w:val="20"/>
              </w:rPr>
            </w:pPr>
            <w:r>
              <w:rPr>
                <w:rFonts w:ascii="宋体" w:hAnsi="宋体" w:eastAsia="宋体" w:cs="宋体"/>
                <w:spacing w:val="-2"/>
                <w:sz w:val="20"/>
                <w:szCs w:val="20"/>
              </w:rPr>
              <w:t>控制在省平</w:t>
            </w:r>
            <w:r>
              <w:rPr>
                <w:rFonts w:ascii="宋体" w:hAnsi="宋体" w:eastAsia="宋体" w:cs="宋体"/>
                <w:spacing w:val="2"/>
                <w:sz w:val="20"/>
                <w:szCs w:val="20"/>
              </w:rPr>
              <w:t xml:space="preserve"> 均水平以下</w:t>
            </w:r>
          </w:p>
        </w:tc>
        <w:tc>
          <w:tcPr>
            <w:tcW w:w="1074" w:type="dxa"/>
            <w:tcBorders>
              <w:top w:val="single" w:color="000000" w:sz="2" w:space="0"/>
              <w:bottom w:val="single" w:color="000000" w:sz="2" w:space="0"/>
            </w:tcBorders>
            <w:vAlign w:val="top"/>
          </w:tcPr>
          <w:p>
            <w:pPr>
              <w:spacing w:before="275"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834" w:type="dxa"/>
            <w:vMerge w:val="continue"/>
            <w:tcBorders>
              <w:top w:val="nil"/>
              <w:bottom w:val="single" w:color="000000" w:sz="2" w:space="0"/>
            </w:tcBorders>
            <w:vAlign w:val="top"/>
          </w:tcPr>
          <w:p>
            <w:pPr>
              <w:rPr>
                <w:rFonts w:ascii="Arial"/>
                <w:sz w:val="21"/>
              </w:rPr>
            </w:pPr>
          </w:p>
        </w:tc>
        <w:tc>
          <w:tcPr>
            <w:tcW w:w="589" w:type="dxa"/>
            <w:tcBorders>
              <w:top w:val="single" w:color="000000" w:sz="2" w:space="0"/>
              <w:bottom w:val="single" w:color="000000" w:sz="2" w:space="0"/>
            </w:tcBorders>
            <w:vAlign w:val="top"/>
          </w:tcPr>
          <w:p>
            <w:pPr>
              <w:spacing w:line="260" w:lineRule="auto"/>
              <w:rPr>
                <w:rFonts w:ascii="Arial"/>
                <w:sz w:val="21"/>
              </w:rPr>
            </w:pPr>
          </w:p>
          <w:p>
            <w:pPr>
              <w:spacing w:before="65" w:line="185" w:lineRule="auto"/>
              <w:ind w:firstLine="231"/>
              <w:rPr>
                <w:rFonts w:ascii="宋体" w:hAnsi="宋体" w:eastAsia="宋体" w:cs="宋体"/>
                <w:sz w:val="20"/>
                <w:szCs w:val="20"/>
              </w:rPr>
            </w:pPr>
            <w:r>
              <w:rPr>
                <w:rFonts w:ascii="宋体" w:hAnsi="宋体" w:eastAsia="宋体" w:cs="宋体"/>
                <w:sz w:val="20"/>
                <w:szCs w:val="20"/>
              </w:rPr>
              <w:t>6</w:t>
            </w:r>
          </w:p>
        </w:tc>
        <w:tc>
          <w:tcPr>
            <w:tcW w:w="3366" w:type="dxa"/>
            <w:tcBorders>
              <w:top w:val="single" w:color="000000" w:sz="2" w:space="0"/>
              <w:bottom w:val="single" w:color="000000" w:sz="2" w:space="0"/>
            </w:tcBorders>
            <w:vAlign w:val="top"/>
          </w:tcPr>
          <w:p>
            <w:pPr>
              <w:spacing w:before="276" w:line="219" w:lineRule="auto"/>
              <w:ind w:firstLine="22"/>
              <w:rPr>
                <w:rFonts w:ascii="宋体" w:hAnsi="宋体" w:eastAsia="宋体" w:cs="宋体"/>
                <w:sz w:val="20"/>
                <w:szCs w:val="20"/>
              </w:rPr>
            </w:pPr>
            <w:r>
              <w:rPr>
                <w:rFonts w:ascii="宋体" w:hAnsi="宋体" w:eastAsia="宋体" w:cs="宋体"/>
                <w:spacing w:val="-1"/>
                <w:sz w:val="20"/>
                <w:szCs w:val="20"/>
              </w:rPr>
              <w:t>重大慢病过早死亡率</w:t>
            </w:r>
          </w:p>
        </w:tc>
        <w:tc>
          <w:tcPr>
            <w:tcW w:w="989" w:type="dxa"/>
            <w:tcBorders>
              <w:top w:val="single" w:color="000000" w:sz="2" w:space="0"/>
              <w:bottom w:val="single" w:color="000000" w:sz="2" w:space="0"/>
            </w:tcBorders>
            <w:vAlign w:val="top"/>
          </w:tcPr>
          <w:p>
            <w:pPr>
              <w:spacing w:before="295"/>
              <w:ind w:firstLine="435"/>
              <w:rPr>
                <w:rFonts w:ascii="宋体" w:hAnsi="宋体" w:eastAsia="宋体" w:cs="宋体"/>
                <w:sz w:val="20"/>
                <w:szCs w:val="20"/>
              </w:rPr>
            </w:pPr>
            <w:r>
              <w:rPr>
                <w:rFonts w:ascii="宋体" w:hAnsi="宋体" w:eastAsia="宋体" w:cs="宋体"/>
                <w:sz w:val="20"/>
                <w:szCs w:val="20"/>
              </w:rPr>
              <w:t>%</w:t>
            </w:r>
          </w:p>
        </w:tc>
        <w:tc>
          <w:tcPr>
            <w:tcW w:w="879" w:type="dxa"/>
            <w:tcBorders>
              <w:top w:val="single" w:color="000000" w:sz="2" w:space="0"/>
              <w:bottom w:val="single" w:color="000000" w:sz="2" w:space="0"/>
            </w:tcBorders>
            <w:vAlign w:val="top"/>
          </w:tcPr>
          <w:p>
            <w:pPr>
              <w:spacing w:line="259" w:lineRule="auto"/>
              <w:rPr>
                <w:rFonts w:ascii="Arial"/>
                <w:sz w:val="21"/>
              </w:rPr>
            </w:pPr>
          </w:p>
          <w:p>
            <w:pPr>
              <w:spacing w:before="65" w:line="185" w:lineRule="auto"/>
              <w:ind w:firstLine="186"/>
              <w:rPr>
                <w:rFonts w:ascii="宋体" w:hAnsi="宋体" w:eastAsia="宋体" w:cs="宋体"/>
                <w:sz w:val="20"/>
                <w:szCs w:val="20"/>
              </w:rPr>
            </w:pPr>
            <w:r>
              <w:rPr>
                <w:rFonts w:ascii="宋体" w:hAnsi="宋体" w:eastAsia="宋体" w:cs="宋体"/>
                <w:spacing w:val="-4"/>
                <w:sz w:val="20"/>
                <w:szCs w:val="20"/>
              </w:rPr>
              <w:t>13.23</w:t>
            </w:r>
          </w:p>
        </w:tc>
        <w:tc>
          <w:tcPr>
            <w:tcW w:w="1119" w:type="dxa"/>
            <w:tcBorders>
              <w:top w:val="single" w:color="000000" w:sz="2" w:space="0"/>
              <w:bottom w:val="single" w:color="000000" w:sz="2" w:space="0"/>
            </w:tcBorders>
            <w:vAlign w:val="top"/>
          </w:tcPr>
          <w:p>
            <w:pPr>
              <w:spacing w:before="156" w:line="263" w:lineRule="auto"/>
              <w:ind w:left="57" w:right="58"/>
              <w:rPr>
                <w:rFonts w:ascii="宋体" w:hAnsi="宋体" w:eastAsia="宋体" w:cs="宋体"/>
                <w:sz w:val="20"/>
                <w:szCs w:val="20"/>
              </w:rPr>
            </w:pPr>
            <w:r>
              <w:rPr>
                <w:rFonts w:ascii="宋体" w:hAnsi="宋体" w:eastAsia="宋体" w:cs="宋体"/>
                <w:spacing w:val="-2"/>
                <w:sz w:val="20"/>
                <w:szCs w:val="20"/>
              </w:rPr>
              <w:t>控制在省平</w:t>
            </w:r>
            <w:r>
              <w:rPr>
                <w:rFonts w:ascii="宋体" w:hAnsi="宋体" w:eastAsia="宋体" w:cs="宋体"/>
                <w:spacing w:val="2"/>
                <w:sz w:val="20"/>
                <w:szCs w:val="20"/>
              </w:rPr>
              <w:t xml:space="preserve"> </w:t>
            </w:r>
            <w:r>
              <w:rPr>
                <w:rFonts w:ascii="宋体" w:hAnsi="宋体" w:eastAsia="宋体" w:cs="宋体"/>
                <w:spacing w:val="-2"/>
                <w:sz w:val="20"/>
                <w:szCs w:val="20"/>
              </w:rPr>
              <w:t>均水平以下</w:t>
            </w:r>
          </w:p>
        </w:tc>
        <w:tc>
          <w:tcPr>
            <w:tcW w:w="1074" w:type="dxa"/>
            <w:tcBorders>
              <w:top w:val="single" w:color="000000" w:sz="2" w:space="0"/>
              <w:bottom w:val="single" w:color="000000" w:sz="2" w:space="0"/>
            </w:tcBorders>
            <w:vAlign w:val="top"/>
          </w:tcPr>
          <w:p>
            <w:pPr>
              <w:spacing w:before="276"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834" w:type="dxa"/>
            <w:vMerge w:val="restart"/>
            <w:tcBorders>
              <w:top w:val="single" w:color="000000" w:sz="2" w:space="0"/>
              <w:bottom w:val="nil"/>
            </w:tcBorders>
            <w:vAlign w:val="top"/>
          </w:tcPr>
          <w:p>
            <w:pPr>
              <w:spacing w:line="298" w:lineRule="auto"/>
              <w:rPr>
                <w:rFonts w:ascii="Arial"/>
                <w:sz w:val="21"/>
              </w:rPr>
            </w:pPr>
          </w:p>
          <w:p>
            <w:pPr>
              <w:spacing w:line="298" w:lineRule="auto"/>
              <w:rPr>
                <w:rFonts w:ascii="Arial"/>
                <w:sz w:val="21"/>
              </w:rPr>
            </w:pPr>
          </w:p>
          <w:p>
            <w:pPr>
              <w:spacing w:before="65" w:line="241" w:lineRule="auto"/>
              <w:ind w:firstLine="205"/>
              <w:rPr>
                <w:rFonts w:ascii="宋体" w:hAnsi="宋体" w:eastAsia="宋体" w:cs="宋体"/>
                <w:sz w:val="20"/>
                <w:szCs w:val="20"/>
              </w:rPr>
            </w:pPr>
            <w:r>
              <w:rPr>
                <w:rFonts w:ascii="宋体" w:hAnsi="宋体" w:eastAsia="宋体" w:cs="宋体"/>
                <w:spacing w:val="-2"/>
                <w:sz w:val="20"/>
                <w:szCs w:val="20"/>
              </w:rPr>
              <w:t>健康</w:t>
            </w:r>
          </w:p>
          <w:p>
            <w:pPr>
              <w:spacing w:line="220" w:lineRule="auto"/>
              <w:ind w:firstLine="205"/>
              <w:rPr>
                <w:rFonts w:ascii="宋体" w:hAnsi="宋体" w:eastAsia="宋体" w:cs="宋体"/>
                <w:sz w:val="20"/>
                <w:szCs w:val="20"/>
              </w:rPr>
            </w:pPr>
            <w:r>
              <w:rPr>
                <w:rFonts w:ascii="宋体" w:hAnsi="宋体" w:eastAsia="宋体" w:cs="宋体"/>
                <w:spacing w:val="-3"/>
                <w:sz w:val="20"/>
                <w:szCs w:val="20"/>
              </w:rPr>
              <w:t>生活</w:t>
            </w:r>
          </w:p>
        </w:tc>
        <w:tc>
          <w:tcPr>
            <w:tcW w:w="589" w:type="dxa"/>
            <w:tcBorders>
              <w:top w:val="single" w:color="000000" w:sz="2" w:space="0"/>
              <w:bottom w:val="single" w:color="000000" w:sz="2" w:space="0"/>
            </w:tcBorders>
            <w:vAlign w:val="top"/>
          </w:tcPr>
          <w:p>
            <w:pPr>
              <w:spacing w:before="209" w:line="183" w:lineRule="auto"/>
              <w:ind w:firstLine="231"/>
              <w:rPr>
                <w:rFonts w:ascii="宋体" w:hAnsi="宋体" w:eastAsia="宋体" w:cs="宋体"/>
                <w:sz w:val="20"/>
                <w:szCs w:val="20"/>
              </w:rPr>
            </w:pPr>
            <w:r>
              <w:rPr>
                <w:rFonts w:ascii="宋体" w:hAnsi="宋体" w:eastAsia="宋体" w:cs="宋体"/>
                <w:sz w:val="20"/>
                <w:szCs w:val="20"/>
              </w:rPr>
              <w:t>7</w:t>
            </w:r>
          </w:p>
        </w:tc>
        <w:tc>
          <w:tcPr>
            <w:tcW w:w="3366" w:type="dxa"/>
            <w:tcBorders>
              <w:top w:val="single" w:color="000000" w:sz="2" w:space="0"/>
              <w:bottom w:val="single" w:color="000000" w:sz="2" w:space="0"/>
            </w:tcBorders>
            <w:vAlign w:val="top"/>
          </w:tcPr>
          <w:p>
            <w:pPr>
              <w:spacing w:before="156" w:line="219" w:lineRule="auto"/>
              <w:ind w:firstLine="22"/>
              <w:rPr>
                <w:rFonts w:ascii="宋体" w:hAnsi="宋体" w:eastAsia="宋体" w:cs="宋体"/>
                <w:sz w:val="20"/>
                <w:szCs w:val="20"/>
              </w:rPr>
            </w:pPr>
            <w:r>
              <w:rPr>
                <w:rFonts w:ascii="宋体" w:hAnsi="宋体" w:eastAsia="宋体" w:cs="宋体"/>
                <w:spacing w:val="-2"/>
                <w:sz w:val="20"/>
                <w:szCs w:val="20"/>
              </w:rPr>
              <w:t>居民健康素养水平</w:t>
            </w:r>
          </w:p>
        </w:tc>
        <w:tc>
          <w:tcPr>
            <w:tcW w:w="989" w:type="dxa"/>
            <w:tcBorders>
              <w:top w:val="single" w:color="000000" w:sz="2" w:space="0"/>
              <w:bottom w:val="single" w:color="000000" w:sz="2" w:space="0"/>
            </w:tcBorders>
            <w:vAlign w:val="top"/>
          </w:tcPr>
          <w:p>
            <w:pPr>
              <w:spacing w:before="175"/>
              <w:ind w:firstLine="435"/>
              <w:rPr>
                <w:rFonts w:ascii="宋体" w:hAnsi="宋体" w:eastAsia="宋体" w:cs="宋体"/>
                <w:sz w:val="20"/>
                <w:szCs w:val="20"/>
              </w:rPr>
            </w:pPr>
            <w:r>
              <w:rPr>
                <w:rFonts w:ascii="宋体" w:hAnsi="宋体" w:eastAsia="宋体" w:cs="宋体"/>
                <w:sz w:val="20"/>
                <w:szCs w:val="20"/>
              </w:rPr>
              <w:t>%</w:t>
            </w:r>
          </w:p>
        </w:tc>
        <w:tc>
          <w:tcPr>
            <w:tcW w:w="879" w:type="dxa"/>
            <w:tcBorders>
              <w:top w:val="single" w:color="000000" w:sz="2" w:space="0"/>
              <w:bottom w:val="single" w:color="000000" w:sz="2" w:space="0"/>
            </w:tcBorders>
            <w:vAlign w:val="top"/>
          </w:tcPr>
          <w:p>
            <w:pPr>
              <w:spacing w:before="207" w:line="184" w:lineRule="auto"/>
              <w:ind w:firstLine="186"/>
              <w:rPr>
                <w:rFonts w:ascii="宋体" w:hAnsi="宋体" w:eastAsia="宋体" w:cs="宋体"/>
                <w:sz w:val="20"/>
                <w:szCs w:val="20"/>
              </w:rPr>
            </w:pPr>
            <w:r>
              <w:rPr>
                <w:rFonts w:ascii="宋体" w:hAnsi="宋体" w:eastAsia="宋体" w:cs="宋体"/>
                <w:spacing w:val="-2"/>
                <w:sz w:val="20"/>
                <w:szCs w:val="20"/>
              </w:rPr>
              <w:t>23.57</w:t>
            </w:r>
          </w:p>
        </w:tc>
        <w:tc>
          <w:tcPr>
            <w:tcW w:w="1119" w:type="dxa"/>
            <w:tcBorders>
              <w:top w:val="single" w:color="000000" w:sz="2" w:space="0"/>
              <w:bottom w:val="single" w:color="000000" w:sz="2" w:space="0"/>
            </w:tcBorders>
            <w:vAlign w:val="top"/>
          </w:tcPr>
          <w:p>
            <w:pPr>
              <w:spacing w:before="207" w:line="185" w:lineRule="auto"/>
              <w:ind w:firstLine="458"/>
              <w:rPr>
                <w:rFonts w:ascii="宋体" w:hAnsi="宋体" w:eastAsia="宋体" w:cs="宋体"/>
                <w:sz w:val="20"/>
                <w:szCs w:val="20"/>
              </w:rPr>
            </w:pPr>
            <w:r>
              <w:rPr>
                <w:rFonts w:ascii="宋体" w:hAnsi="宋体" w:eastAsia="宋体" w:cs="宋体"/>
                <w:spacing w:val="-3"/>
                <w:sz w:val="20"/>
                <w:szCs w:val="20"/>
              </w:rPr>
              <w:t>30</w:t>
            </w:r>
          </w:p>
        </w:tc>
        <w:tc>
          <w:tcPr>
            <w:tcW w:w="1074" w:type="dxa"/>
            <w:tcBorders>
              <w:top w:val="single" w:color="000000" w:sz="2" w:space="0"/>
              <w:bottom w:val="single" w:color="000000" w:sz="2" w:space="0"/>
            </w:tcBorders>
            <w:vAlign w:val="top"/>
          </w:tcPr>
          <w:p>
            <w:pPr>
              <w:spacing w:before="156"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before="208" w:line="185" w:lineRule="auto"/>
              <w:ind w:firstLine="231"/>
              <w:rPr>
                <w:rFonts w:ascii="宋体" w:hAnsi="宋体" w:eastAsia="宋体" w:cs="宋体"/>
                <w:sz w:val="20"/>
                <w:szCs w:val="20"/>
              </w:rPr>
            </w:pPr>
            <w:r>
              <w:rPr>
                <w:rFonts w:ascii="宋体" w:hAnsi="宋体" w:eastAsia="宋体" w:cs="宋体"/>
                <w:sz w:val="20"/>
                <w:szCs w:val="20"/>
              </w:rPr>
              <w:t>8</w:t>
            </w:r>
          </w:p>
        </w:tc>
        <w:tc>
          <w:tcPr>
            <w:tcW w:w="3366" w:type="dxa"/>
            <w:tcBorders>
              <w:top w:val="single" w:color="000000" w:sz="2" w:space="0"/>
              <w:bottom w:val="single" w:color="000000" w:sz="2" w:space="0"/>
            </w:tcBorders>
            <w:vAlign w:val="top"/>
          </w:tcPr>
          <w:p>
            <w:pPr>
              <w:spacing w:before="157" w:line="219" w:lineRule="auto"/>
              <w:ind w:firstLine="22"/>
              <w:rPr>
                <w:rFonts w:ascii="宋体" w:hAnsi="宋体" w:eastAsia="宋体" w:cs="宋体"/>
                <w:sz w:val="20"/>
                <w:szCs w:val="20"/>
              </w:rPr>
            </w:pPr>
            <w:r>
              <w:rPr>
                <w:rFonts w:ascii="宋体" w:hAnsi="宋体" w:eastAsia="宋体" w:cs="宋体"/>
                <w:sz w:val="20"/>
                <w:szCs w:val="20"/>
              </w:rPr>
              <w:t>15岁以上人群吸烟率</w:t>
            </w:r>
          </w:p>
        </w:tc>
        <w:tc>
          <w:tcPr>
            <w:tcW w:w="989" w:type="dxa"/>
            <w:tcBorders>
              <w:top w:val="single" w:color="000000" w:sz="2" w:space="0"/>
              <w:bottom w:val="single" w:color="000000" w:sz="2" w:space="0"/>
            </w:tcBorders>
            <w:vAlign w:val="top"/>
          </w:tcPr>
          <w:p>
            <w:pPr>
              <w:spacing w:before="176"/>
              <w:ind w:firstLine="435"/>
              <w:rPr>
                <w:rFonts w:ascii="宋体" w:hAnsi="宋体" w:eastAsia="宋体" w:cs="宋体"/>
                <w:sz w:val="20"/>
                <w:szCs w:val="20"/>
              </w:rPr>
            </w:pPr>
            <w:r>
              <w:rPr>
                <w:rFonts w:ascii="宋体" w:hAnsi="宋体" w:eastAsia="宋体" w:cs="宋体"/>
                <w:sz w:val="20"/>
                <w:szCs w:val="20"/>
              </w:rPr>
              <w:t>%</w:t>
            </w:r>
          </w:p>
        </w:tc>
        <w:tc>
          <w:tcPr>
            <w:tcW w:w="879" w:type="dxa"/>
            <w:tcBorders>
              <w:top w:val="single" w:color="000000" w:sz="2" w:space="0"/>
              <w:bottom w:val="single" w:color="000000" w:sz="2" w:space="0"/>
            </w:tcBorders>
            <w:vAlign w:val="top"/>
          </w:tcPr>
          <w:p>
            <w:pPr>
              <w:spacing w:before="208" w:line="184" w:lineRule="auto"/>
              <w:ind w:firstLine="186"/>
              <w:rPr>
                <w:rFonts w:ascii="宋体" w:hAnsi="宋体" w:eastAsia="宋体" w:cs="宋体"/>
                <w:sz w:val="20"/>
                <w:szCs w:val="20"/>
              </w:rPr>
            </w:pPr>
            <w:r>
              <w:rPr>
                <w:rFonts w:ascii="宋体" w:hAnsi="宋体" w:eastAsia="宋体" w:cs="宋体"/>
                <w:spacing w:val="-2"/>
                <w:sz w:val="20"/>
                <w:szCs w:val="20"/>
              </w:rPr>
              <w:t>20.68</w:t>
            </w:r>
          </w:p>
        </w:tc>
        <w:tc>
          <w:tcPr>
            <w:tcW w:w="1119" w:type="dxa"/>
            <w:tcBorders>
              <w:top w:val="single" w:color="000000" w:sz="2" w:space="0"/>
              <w:bottom w:val="single" w:color="000000" w:sz="2" w:space="0"/>
            </w:tcBorders>
            <w:vAlign w:val="top"/>
          </w:tcPr>
          <w:p>
            <w:pPr>
              <w:spacing w:before="208" w:line="185" w:lineRule="auto"/>
              <w:ind w:firstLine="458"/>
              <w:rPr>
                <w:rFonts w:ascii="宋体" w:hAnsi="宋体" w:eastAsia="宋体" w:cs="宋体"/>
                <w:sz w:val="20"/>
                <w:szCs w:val="20"/>
              </w:rPr>
            </w:pPr>
            <w:r>
              <w:rPr>
                <w:rFonts w:ascii="宋体" w:hAnsi="宋体" w:eastAsia="宋体" w:cs="宋体"/>
                <w:spacing w:val="-3"/>
                <w:sz w:val="20"/>
                <w:szCs w:val="20"/>
              </w:rPr>
              <w:t>20</w:t>
            </w:r>
          </w:p>
        </w:tc>
        <w:tc>
          <w:tcPr>
            <w:tcW w:w="1074" w:type="dxa"/>
            <w:tcBorders>
              <w:top w:val="single" w:color="000000" w:sz="2" w:space="0"/>
              <w:bottom w:val="single" w:color="000000" w:sz="2" w:space="0"/>
            </w:tcBorders>
            <w:vAlign w:val="top"/>
          </w:tcPr>
          <w:p>
            <w:pPr>
              <w:spacing w:before="157"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34" w:type="dxa"/>
            <w:vMerge w:val="continue"/>
            <w:tcBorders>
              <w:top w:val="nil"/>
              <w:bottom w:val="single" w:color="000000" w:sz="2" w:space="0"/>
            </w:tcBorders>
            <w:vAlign w:val="top"/>
          </w:tcPr>
          <w:p>
            <w:pPr>
              <w:rPr>
                <w:rFonts w:ascii="Arial"/>
                <w:sz w:val="21"/>
              </w:rPr>
            </w:pPr>
          </w:p>
        </w:tc>
        <w:tc>
          <w:tcPr>
            <w:tcW w:w="589" w:type="dxa"/>
            <w:tcBorders>
              <w:top w:val="single" w:color="000000" w:sz="2" w:space="0"/>
              <w:bottom w:val="single" w:color="000000" w:sz="2" w:space="0"/>
            </w:tcBorders>
            <w:vAlign w:val="top"/>
          </w:tcPr>
          <w:p>
            <w:pPr>
              <w:spacing w:line="271" w:lineRule="auto"/>
              <w:rPr>
                <w:rFonts w:ascii="Arial"/>
                <w:sz w:val="21"/>
              </w:rPr>
            </w:pPr>
          </w:p>
          <w:p>
            <w:pPr>
              <w:spacing w:before="65" w:line="185" w:lineRule="auto"/>
              <w:ind w:firstLine="231"/>
              <w:rPr>
                <w:rFonts w:ascii="宋体" w:hAnsi="宋体" w:eastAsia="宋体" w:cs="宋体"/>
                <w:sz w:val="20"/>
                <w:szCs w:val="20"/>
              </w:rPr>
            </w:pPr>
            <w:r>
              <w:rPr>
                <w:rFonts w:ascii="宋体" w:hAnsi="宋体" w:eastAsia="宋体" w:cs="宋体"/>
                <w:sz w:val="20"/>
                <w:szCs w:val="20"/>
              </w:rPr>
              <w:t>9</w:t>
            </w:r>
          </w:p>
        </w:tc>
        <w:tc>
          <w:tcPr>
            <w:tcW w:w="3366" w:type="dxa"/>
            <w:tcBorders>
              <w:top w:val="single" w:color="000000" w:sz="2" w:space="0"/>
              <w:bottom w:val="single" w:color="000000" w:sz="2" w:space="0"/>
            </w:tcBorders>
            <w:vAlign w:val="top"/>
          </w:tcPr>
          <w:p>
            <w:pPr>
              <w:spacing w:before="187" w:line="248" w:lineRule="auto"/>
              <w:ind w:left="22" w:right="126"/>
              <w:rPr>
                <w:rFonts w:ascii="宋体" w:hAnsi="宋体" w:eastAsia="宋体" w:cs="宋体"/>
                <w:sz w:val="20"/>
                <w:szCs w:val="20"/>
              </w:rPr>
            </w:pPr>
            <w:r>
              <w:rPr>
                <w:rFonts w:ascii="宋体" w:hAnsi="宋体" w:eastAsia="宋体" w:cs="宋体"/>
                <w:sz w:val="20"/>
                <w:szCs w:val="20"/>
              </w:rPr>
              <w:t>国家卫生县城(含进入评审程序)数量</w:t>
            </w:r>
            <w:r>
              <w:rPr>
                <w:rFonts w:ascii="宋体" w:hAnsi="宋体" w:eastAsia="宋体" w:cs="宋体"/>
                <w:spacing w:val="7"/>
                <w:sz w:val="20"/>
                <w:szCs w:val="20"/>
              </w:rPr>
              <w:t xml:space="preserve"> </w:t>
            </w:r>
            <w:r>
              <w:rPr>
                <w:rFonts w:ascii="宋体" w:hAnsi="宋体" w:eastAsia="宋体" w:cs="宋体"/>
                <w:spacing w:val="-20"/>
                <w:w w:val="99"/>
                <w:sz w:val="20"/>
                <w:szCs w:val="20"/>
              </w:rPr>
              <w:t>占</w:t>
            </w:r>
            <w:r>
              <w:rPr>
                <w:rFonts w:ascii="宋体" w:hAnsi="宋体" w:eastAsia="宋体" w:cs="宋体"/>
                <w:spacing w:val="-15"/>
                <w:sz w:val="20"/>
                <w:szCs w:val="20"/>
              </w:rPr>
              <w:t xml:space="preserve"> </w:t>
            </w:r>
            <w:r>
              <w:rPr>
                <w:rFonts w:ascii="宋体" w:hAnsi="宋体" w:eastAsia="宋体" w:cs="宋体"/>
                <w:spacing w:val="-20"/>
                <w:w w:val="99"/>
                <w:sz w:val="20"/>
                <w:szCs w:val="20"/>
              </w:rPr>
              <w:t>比</w:t>
            </w:r>
          </w:p>
        </w:tc>
        <w:tc>
          <w:tcPr>
            <w:tcW w:w="989" w:type="dxa"/>
            <w:tcBorders>
              <w:top w:val="single" w:color="000000" w:sz="2" w:space="0"/>
              <w:bottom w:val="single" w:color="000000" w:sz="2" w:space="0"/>
            </w:tcBorders>
            <w:vAlign w:val="top"/>
          </w:tcPr>
          <w:p>
            <w:pPr>
              <w:rPr>
                <w:rFonts w:ascii="Arial"/>
                <w:sz w:val="21"/>
              </w:rPr>
            </w:pPr>
          </w:p>
          <w:p>
            <w:pPr>
              <w:spacing w:before="65"/>
              <w:ind w:firstLine="435"/>
              <w:rPr>
                <w:rFonts w:ascii="宋体" w:hAnsi="宋体" w:eastAsia="宋体" w:cs="宋体"/>
                <w:sz w:val="20"/>
                <w:szCs w:val="20"/>
              </w:rPr>
            </w:pPr>
            <w:r>
              <w:rPr>
                <w:rFonts w:ascii="宋体" w:hAnsi="宋体" w:eastAsia="宋体" w:cs="宋体"/>
                <w:sz w:val="20"/>
                <w:szCs w:val="20"/>
              </w:rPr>
              <w:t>%</w:t>
            </w:r>
          </w:p>
        </w:tc>
        <w:tc>
          <w:tcPr>
            <w:tcW w:w="879" w:type="dxa"/>
            <w:tcBorders>
              <w:top w:val="single" w:color="000000" w:sz="2" w:space="0"/>
              <w:bottom w:val="single" w:color="000000" w:sz="2" w:space="0"/>
            </w:tcBorders>
            <w:vAlign w:val="top"/>
          </w:tcPr>
          <w:p>
            <w:pPr>
              <w:spacing w:line="271" w:lineRule="auto"/>
              <w:rPr>
                <w:rFonts w:ascii="Arial"/>
                <w:sz w:val="21"/>
              </w:rPr>
            </w:pPr>
          </w:p>
          <w:p>
            <w:pPr>
              <w:spacing w:before="65" w:line="184" w:lineRule="auto"/>
              <w:ind w:firstLine="186"/>
              <w:rPr>
                <w:rFonts w:ascii="宋体" w:hAnsi="宋体" w:eastAsia="宋体" w:cs="宋体"/>
                <w:sz w:val="20"/>
                <w:szCs w:val="20"/>
              </w:rPr>
            </w:pPr>
            <w:r>
              <w:rPr>
                <w:rFonts w:ascii="宋体" w:hAnsi="宋体" w:eastAsia="宋体" w:cs="宋体"/>
                <w:spacing w:val="-2"/>
                <w:sz w:val="20"/>
                <w:szCs w:val="20"/>
              </w:rPr>
              <w:t>66.67</w:t>
            </w:r>
          </w:p>
        </w:tc>
        <w:tc>
          <w:tcPr>
            <w:tcW w:w="1119" w:type="dxa"/>
            <w:tcBorders>
              <w:top w:val="single" w:color="000000" w:sz="2" w:space="0"/>
              <w:bottom w:val="single" w:color="000000" w:sz="2" w:space="0"/>
            </w:tcBorders>
            <w:vAlign w:val="top"/>
          </w:tcPr>
          <w:p>
            <w:pPr>
              <w:spacing w:line="271" w:lineRule="auto"/>
              <w:rPr>
                <w:rFonts w:ascii="Arial"/>
                <w:sz w:val="21"/>
              </w:rPr>
            </w:pPr>
          </w:p>
          <w:p>
            <w:pPr>
              <w:spacing w:before="65" w:line="185" w:lineRule="auto"/>
              <w:ind w:firstLine="408"/>
              <w:rPr>
                <w:rFonts w:ascii="宋体" w:hAnsi="宋体" w:eastAsia="宋体" w:cs="宋体"/>
                <w:sz w:val="20"/>
                <w:szCs w:val="20"/>
              </w:rPr>
            </w:pPr>
            <w:r>
              <w:rPr>
                <w:rFonts w:ascii="宋体" w:hAnsi="宋体" w:eastAsia="宋体" w:cs="宋体"/>
                <w:spacing w:val="-6"/>
                <w:sz w:val="20"/>
                <w:szCs w:val="20"/>
              </w:rPr>
              <w:t>100</w:t>
            </w:r>
          </w:p>
        </w:tc>
        <w:tc>
          <w:tcPr>
            <w:tcW w:w="1074" w:type="dxa"/>
            <w:tcBorders>
              <w:top w:val="single" w:color="000000" w:sz="2" w:space="0"/>
              <w:bottom w:val="single" w:color="000000" w:sz="2" w:space="0"/>
            </w:tcBorders>
            <w:vAlign w:val="top"/>
          </w:tcPr>
          <w:p>
            <w:pPr>
              <w:spacing w:before="287"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4" w:type="dxa"/>
            <w:vMerge w:val="restart"/>
            <w:tcBorders>
              <w:top w:val="single" w:color="000000" w:sz="2" w:space="0"/>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65" w:line="231" w:lineRule="auto"/>
              <w:ind w:firstLine="205"/>
              <w:rPr>
                <w:rFonts w:ascii="宋体" w:hAnsi="宋体" w:eastAsia="宋体" w:cs="宋体"/>
                <w:sz w:val="20"/>
                <w:szCs w:val="20"/>
              </w:rPr>
            </w:pPr>
            <w:r>
              <w:rPr>
                <w:rFonts w:ascii="宋体" w:hAnsi="宋体" w:eastAsia="宋体" w:cs="宋体"/>
                <w:spacing w:val="-2"/>
                <w:sz w:val="20"/>
                <w:szCs w:val="20"/>
              </w:rPr>
              <w:t>健康</w:t>
            </w:r>
          </w:p>
          <w:p>
            <w:pPr>
              <w:spacing w:line="219" w:lineRule="auto"/>
              <w:ind w:firstLine="205"/>
              <w:rPr>
                <w:rFonts w:ascii="宋体" w:hAnsi="宋体" w:eastAsia="宋体" w:cs="宋体"/>
                <w:sz w:val="20"/>
                <w:szCs w:val="20"/>
              </w:rPr>
            </w:pPr>
            <w:r>
              <w:rPr>
                <w:rFonts w:ascii="宋体" w:hAnsi="宋体" w:eastAsia="宋体" w:cs="宋体"/>
                <w:spacing w:val="-2"/>
                <w:sz w:val="20"/>
                <w:szCs w:val="20"/>
              </w:rPr>
              <w:t>服务</w:t>
            </w:r>
          </w:p>
        </w:tc>
        <w:tc>
          <w:tcPr>
            <w:tcW w:w="589" w:type="dxa"/>
            <w:tcBorders>
              <w:top w:val="single" w:color="000000" w:sz="2" w:space="0"/>
              <w:bottom w:val="single" w:color="000000" w:sz="2" w:space="0"/>
            </w:tcBorders>
            <w:vAlign w:val="top"/>
          </w:tcPr>
          <w:p>
            <w:pPr>
              <w:spacing w:before="209" w:line="185" w:lineRule="auto"/>
              <w:ind w:firstLine="180"/>
              <w:rPr>
                <w:rFonts w:ascii="宋体" w:hAnsi="宋体" w:eastAsia="宋体" w:cs="宋体"/>
                <w:sz w:val="20"/>
                <w:szCs w:val="20"/>
              </w:rPr>
            </w:pPr>
            <w:r>
              <w:rPr>
                <w:rFonts w:ascii="宋体" w:hAnsi="宋体" w:eastAsia="宋体" w:cs="宋体"/>
                <w:spacing w:val="-6"/>
                <w:sz w:val="20"/>
                <w:szCs w:val="20"/>
              </w:rPr>
              <w:t>10</w:t>
            </w:r>
          </w:p>
        </w:tc>
        <w:tc>
          <w:tcPr>
            <w:tcW w:w="3366" w:type="dxa"/>
            <w:tcBorders>
              <w:top w:val="single" w:color="000000" w:sz="2" w:space="0"/>
              <w:bottom w:val="single" w:color="000000" w:sz="2" w:space="0"/>
            </w:tcBorders>
            <w:vAlign w:val="top"/>
          </w:tcPr>
          <w:p>
            <w:pPr>
              <w:spacing w:before="156" w:line="219" w:lineRule="auto"/>
              <w:ind w:firstLine="22"/>
              <w:rPr>
                <w:rFonts w:ascii="宋体" w:hAnsi="宋体" w:eastAsia="宋体" w:cs="宋体"/>
                <w:sz w:val="20"/>
                <w:szCs w:val="20"/>
              </w:rPr>
            </w:pPr>
            <w:r>
              <w:rPr>
                <w:rFonts w:ascii="宋体" w:hAnsi="宋体" w:eastAsia="宋体" w:cs="宋体"/>
                <w:spacing w:val="-1"/>
                <w:sz w:val="20"/>
                <w:szCs w:val="20"/>
              </w:rPr>
              <w:t>每千人口医疗卫生机构床位数</w:t>
            </w:r>
          </w:p>
        </w:tc>
        <w:tc>
          <w:tcPr>
            <w:tcW w:w="989" w:type="dxa"/>
            <w:tcBorders>
              <w:top w:val="single" w:color="000000" w:sz="2" w:space="0"/>
              <w:bottom w:val="single" w:color="000000" w:sz="2" w:space="0"/>
            </w:tcBorders>
            <w:vAlign w:val="top"/>
          </w:tcPr>
          <w:p>
            <w:pPr>
              <w:spacing w:before="160" w:line="221" w:lineRule="auto"/>
              <w:ind w:firstLine="385"/>
              <w:rPr>
                <w:rFonts w:ascii="宋体" w:hAnsi="宋体" w:eastAsia="宋体" w:cs="宋体"/>
                <w:sz w:val="20"/>
                <w:szCs w:val="20"/>
              </w:rPr>
            </w:pPr>
            <w:r>
              <w:rPr>
                <w:rFonts w:ascii="宋体" w:hAnsi="宋体" w:eastAsia="宋体" w:cs="宋体"/>
                <w:sz w:val="20"/>
                <w:szCs w:val="20"/>
              </w:rPr>
              <w:t>张</w:t>
            </w:r>
          </w:p>
        </w:tc>
        <w:tc>
          <w:tcPr>
            <w:tcW w:w="879" w:type="dxa"/>
            <w:tcBorders>
              <w:top w:val="single" w:color="000000" w:sz="2" w:space="0"/>
              <w:bottom w:val="single" w:color="000000" w:sz="2" w:space="0"/>
            </w:tcBorders>
            <w:vAlign w:val="top"/>
          </w:tcPr>
          <w:p>
            <w:pPr>
              <w:spacing w:before="208" w:line="185" w:lineRule="auto"/>
              <w:ind w:firstLine="236"/>
              <w:rPr>
                <w:rFonts w:ascii="宋体" w:hAnsi="宋体" w:eastAsia="宋体" w:cs="宋体"/>
                <w:sz w:val="20"/>
                <w:szCs w:val="20"/>
              </w:rPr>
            </w:pPr>
            <w:r>
              <w:rPr>
                <w:rFonts w:ascii="宋体" w:hAnsi="宋体" w:eastAsia="宋体" w:cs="宋体"/>
                <w:spacing w:val="-3"/>
                <w:sz w:val="20"/>
                <w:szCs w:val="20"/>
              </w:rPr>
              <w:t>7.16</w:t>
            </w:r>
          </w:p>
        </w:tc>
        <w:tc>
          <w:tcPr>
            <w:tcW w:w="1119" w:type="dxa"/>
            <w:tcBorders>
              <w:top w:val="single" w:color="000000" w:sz="2" w:space="0"/>
              <w:bottom w:val="single" w:color="000000" w:sz="2" w:space="0"/>
            </w:tcBorders>
            <w:vAlign w:val="top"/>
          </w:tcPr>
          <w:p>
            <w:pPr>
              <w:spacing w:before="209" w:line="184" w:lineRule="auto"/>
              <w:ind w:firstLine="358"/>
              <w:rPr>
                <w:rFonts w:ascii="宋体" w:hAnsi="宋体" w:eastAsia="宋体" w:cs="宋体"/>
                <w:sz w:val="20"/>
                <w:szCs w:val="20"/>
              </w:rPr>
            </w:pPr>
            <w:r>
              <w:rPr>
                <w:rFonts w:ascii="宋体" w:hAnsi="宋体" w:eastAsia="宋体" w:cs="宋体"/>
                <w:spacing w:val="-3"/>
                <w:sz w:val="20"/>
                <w:szCs w:val="20"/>
              </w:rPr>
              <w:t>7.74</w:t>
            </w:r>
          </w:p>
        </w:tc>
        <w:tc>
          <w:tcPr>
            <w:tcW w:w="1074" w:type="dxa"/>
            <w:tcBorders>
              <w:top w:val="single" w:color="000000" w:sz="2" w:space="0"/>
              <w:bottom w:val="single" w:color="000000" w:sz="2" w:space="0"/>
            </w:tcBorders>
            <w:vAlign w:val="top"/>
          </w:tcPr>
          <w:p>
            <w:pPr>
              <w:spacing w:before="158"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before="208" w:line="187" w:lineRule="auto"/>
              <w:ind w:firstLine="180"/>
              <w:rPr>
                <w:rFonts w:ascii="宋体" w:hAnsi="宋体" w:eastAsia="宋体" w:cs="宋体"/>
                <w:sz w:val="20"/>
                <w:szCs w:val="20"/>
              </w:rPr>
            </w:pPr>
            <w:r>
              <w:rPr>
                <w:rFonts w:ascii="宋体" w:hAnsi="宋体" w:eastAsia="宋体" w:cs="宋体"/>
                <w:spacing w:val="-6"/>
                <w:sz w:val="20"/>
                <w:szCs w:val="20"/>
              </w:rPr>
              <w:t>11</w:t>
            </w:r>
          </w:p>
        </w:tc>
        <w:tc>
          <w:tcPr>
            <w:tcW w:w="3366" w:type="dxa"/>
            <w:tcBorders>
              <w:top w:val="single" w:color="000000" w:sz="2" w:space="0"/>
              <w:bottom w:val="single" w:color="000000" w:sz="2" w:space="0"/>
            </w:tcBorders>
            <w:vAlign w:val="top"/>
          </w:tcPr>
          <w:p>
            <w:pPr>
              <w:spacing w:before="158" w:line="219" w:lineRule="auto"/>
              <w:ind w:firstLine="22"/>
              <w:rPr>
                <w:rFonts w:ascii="宋体" w:hAnsi="宋体" w:eastAsia="宋体" w:cs="宋体"/>
                <w:sz w:val="20"/>
                <w:szCs w:val="20"/>
              </w:rPr>
            </w:pPr>
            <w:r>
              <w:rPr>
                <w:rFonts w:ascii="宋体" w:hAnsi="宋体" w:eastAsia="宋体" w:cs="宋体"/>
                <w:spacing w:val="-1"/>
                <w:sz w:val="20"/>
                <w:szCs w:val="20"/>
              </w:rPr>
              <w:t>千人口3岁以下婴幼儿托位数</w:t>
            </w:r>
          </w:p>
        </w:tc>
        <w:tc>
          <w:tcPr>
            <w:tcW w:w="989" w:type="dxa"/>
            <w:tcBorders>
              <w:top w:val="single" w:color="000000" w:sz="2" w:space="0"/>
              <w:bottom w:val="single" w:color="000000" w:sz="2" w:space="0"/>
            </w:tcBorders>
            <w:vAlign w:val="top"/>
          </w:tcPr>
          <w:p>
            <w:pPr>
              <w:spacing w:before="160" w:line="221" w:lineRule="auto"/>
              <w:ind w:firstLine="385"/>
              <w:rPr>
                <w:rFonts w:ascii="宋体" w:hAnsi="宋体" w:eastAsia="宋体" w:cs="宋体"/>
                <w:sz w:val="20"/>
                <w:szCs w:val="20"/>
              </w:rPr>
            </w:pPr>
            <w:r>
              <w:rPr>
                <w:rFonts w:ascii="宋体" w:hAnsi="宋体" w:eastAsia="宋体" w:cs="宋体"/>
                <w:sz w:val="20"/>
                <w:szCs w:val="20"/>
              </w:rPr>
              <w:t>张</w:t>
            </w:r>
          </w:p>
        </w:tc>
        <w:tc>
          <w:tcPr>
            <w:tcW w:w="879" w:type="dxa"/>
            <w:tcBorders>
              <w:top w:val="single" w:color="000000" w:sz="2" w:space="0"/>
              <w:bottom w:val="single" w:color="000000" w:sz="2" w:space="0"/>
            </w:tcBorders>
            <w:vAlign w:val="top"/>
          </w:tcPr>
          <w:p>
            <w:pPr>
              <w:spacing w:before="247" w:line="62" w:lineRule="exact"/>
              <w:ind w:firstLine="397"/>
              <w:rPr>
                <w:rFonts w:ascii="宋体" w:hAnsi="宋体" w:eastAsia="宋体" w:cs="宋体"/>
                <w:sz w:val="13"/>
                <w:szCs w:val="13"/>
              </w:rPr>
            </w:pPr>
            <w:r>
              <w:rPr>
                <w:rFonts w:ascii="宋体" w:hAnsi="宋体" w:eastAsia="宋体" w:cs="宋体"/>
                <w:position w:val="-3"/>
                <w:sz w:val="13"/>
                <w:szCs w:val="13"/>
              </w:rPr>
              <w:t>=</w:t>
            </w:r>
          </w:p>
        </w:tc>
        <w:tc>
          <w:tcPr>
            <w:tcW w:w="1119" w:type="dxa"/>
            <w:tcBorders>
              <w:top w:val="single" w:color="000000" w:sz="2" w:space="0"/>
              <w:bottom w:val="single" w:color="000000" w:sz="2" w:space="0"/>
            </w:tcBorders>
            <w:vAlign w:val="top"/>
          </w:tcPr>
          <w:p>
            <w:pPr>
              <w:spacing w:before="209" w:line="184" w:lineRule="auto"/>
              <w:ind w:firstLine="408"/>
              <w:rPr>
                <w:rFonts w:ascii="宋体" w:hAnsi="宋体" w:eastAsia="宋体" w:cs="宋体"/>
                <w:sz w:val="20"/>
                <w:szCs w:val="20"/>
              </w:rPr>
            </w:pPr>
            <w:r>
              <w:rPr>
                <w:rFonts w:ascii="宋体" w:hAnsi="宋体" w:eastAsia="宋体" w:cs="宋体"/>
                <w:spacing w:val="-2"/>
                <w:sz w:val="20"/>
                <w:szCs w:val="20"/>
              </w:rPr>
              <w:t>4.5</w:t>
            </w:r>
          </w:p>
        </w:tc>
        <w:tc>
          <w:tcPr>
            <w:tcW w:w="1074" w:type="dxa"/>
            <w:tcBorders>
              <w:top w:val="single" w:color="000000" w:sz="2" w:space="0"/>
              <w:bottom w:val="single" w:color="000000" w:sz="2" w:space="0"/>
            </w:tcBorders>
            <w:vAlign w:val="top"/>
          </w:tcPr>
          <w:p>
            <w:pPr>
              <w:spacing w:before="158"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before="198" w:line="187" w:lineRule="auto"/>
              <w:ind w:firstLine="180"/>
              <w:rPr>
                <w:rFonts w:ascii="宋体" w:hAnsi="宋体" w:eastAsia="宋体" w:cs="宋体"/>
                <w:sz w:val="20"/>
                <w:szCs w:val="20"/>
              </w:rPr>
            </w:pPr>
            <w:r>
              <w:rPr>
                <w:rFonts w:ascii="宋体" w:hAnsi="宋体" w:eastAsia="宋体" w:cs="宋体"/>
                <w:spacing w:val="-6"/>
                <w:sz w:val="20"/>
                <w:szCs w:val="20"/>
              </w:rPr>
              <w:t>12</w:t>
            </w:r>
          </w:p>
        </w:tc>
        <w:tc>
          <w:tcPr>
            <w:tcW w:w="3366" w:type="dxa"/>
            <w:tcBorders>
              <w:top w:val="single" w:color="000000" w:sz="2" w:space="0"/>
              <w:bottom w:val="single" w:color="000000" w:sz="2" w:space="0"/>
            </w:tcBorders>
            <w:vAlign w:val="top"/>
          </w:tcPr>
          <w:p>
            <w:pPr>
              <w:spacing w:before="148" w:line="219" w:lineRule="auto"/>
              <w:ind w:firstLine="22"/>
              <w:rPr>
                <w:rFonts w:ascii="宋体" w:hAnsi="宋体" w:eastAsia="宋体" w:cs="宋体"/>
                <w:sz w:val="20"/>
                <w:szCs w:val="20"/>
              </w:rPr>
            </w:pPr>
            <w:r>
              <w:rPr>
                <w:rFonts w:ascii="宋体" w:hAnsi="宋体" w:eastAsia="宋体" w:cs="宋体"/>
                <w:spacing w:val="-1"/>
                <w:sz w:val="20"/>
                <w:szCs w:val="20"/>
              </w:rPr>
              <w:t>每千人口执业(助理)医师数</w:t>
            </w:r>
          </w:p>
        </w:tc>
        <w:tc>
          <w:tcPr>
            <w:tcW w:w="989" w:type="dxa"/>
            <w:tcBorders>
              <w:top w:val="single" w:color="000000" w:sz="2" w:space="0"/>
              <w:bottom w:val="single" w:color="000000" w:sz="2" w:space="0"/>
            </w:tcBorders>
            <w:vAlign w:val="top"/>
          </w:tcPr>
          <w:p>
            <w:pPr>
              <w:spacing w:before="151" w:line="222" w:lineRule="auto"/>
              <w:ind w:firstLine="385"/>
              <w:rPr>
                <w:rFonts w:ascii="宋体" w:hAnsi="宋体" w:eastAsia="宋体" w:cs="宋体"/>
                <w:sz w:val="20"/>
                <w:szCs w:val="20"/>
              </w:rPr>
            </w:pPr>
            <w:r>
              <w:rPr>
                <w:rFonts w:ascii="宋体" w:hAnsi="宋体" w:eastAsia="宋体" w:cs="宋体"/>
                <w:sz w:val="20"/>
                <w:szCs w:val="20"/>
              </w:rPr>
              <w:t>人</w:t>
            </w:r>
          </w:p>
        </w:tc>
        <w:tc>
          <w:tcPr>
            <w:tcW w:w="879" w:type="dxa"/>
            <w:tcBorders>
              <w:top w:val="single" w:color="000000" w:sz="2" w:space="0"/>
              <w:bottom w:val="single" w:color="000000" w:sz="2" w:space="0"/>
            </w:tcBorders>
            <w:vAlign w:val="top"/>
          </w:tcPr>
          <w:p>
            <w:pPr>
              <w:spacing w:before="199" w:line="184" w:lineRule="auto"/>
              <w:ind w:firstLine="236"/>
              <w:rPr>
                <w:rFonts w:ascii="宋体" w:hAnsi="宋体" w:eastAsia="宋体" w:cs="宋体"/>
                <w:sz w:val="20"/>
                <w:szCs w:val="20"/>
              </w:rPr>
            </w:pPr>
            <w:r>
              <w:rPr>
                <w:rFonts w:ascii="宋体" w:hAnsi="宋体" w:eastAsia="宋体" w:cs="宋体"/>
                <w:spacing w:val="-3"/>
                <w:sz w:val="20"/>
                <w:szCs w:val="20"/>
              </w:rPr>
              <w:t>3.86</w:t>
            </w:r>
          </w:p>
        </w:tc>
        <w:tc>
          <w:tcPr>
            <w:tcW w:w="1119" w:type="dxa"/>
            <w:tcBorders>
              <w:top w:val="single" w:color="000000" w:sz="2" w:space="0"/>
              <w:bottom w:val="single" w:color="000000" w:sz="2" w:space="0"/>
            </w:tcBorders>
            <w:vAlign w:val="top"/>
          </w:tcPr>
          <w:p>
            <w:pPr>
              <w:spacing w:before="199" w:line="184" w:lineRule="auto"/>
              <w:ind w:firstLine="408"/>
              <w:rPr>
                <w:rFonts w:ascii="宋体" w:hAnsi="宋体" w:eastAsia="宋体" w:cs="宋体"/>
                <w:sz w:val="20"/>
                <w:szCs w:val="20"/>
              </w:rPr>
            </w:pPr>
            <w:r>
              <w:rPr>
                <w:rFonts w:ascii="宋体" w:hAnsi="宋体" w:eastAsia="宋体" w:cs="宋体"/>
                <w:spacing w:val="-3"/>
                <w:sz w:val="20"/>
                <w:szCs w:val="20"/>
              </w:rPr>
              <w:t>3.9</w:t>
            </w:r>
          </w:p>
        </w:tc>
        <w:tc>
          <w:tcPr>
            <w:tcW w:w="1074" w:type="dxa"/>
            <w:tcBorders>
              <w:top w:val="single" w:color="000000" w:sz="2" w:space="0"/>
              <w:bottom w:val="single" w:color="000000" w:sz="2" w:space="0"/>
            </w:tcBorders>
            <w:vAlign w:val="top"/>
          </w:tcPr>
          <w:p>
            <w:pPr>
              <w:spacing w:before="148"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line="272" w:lineRule="auto"/>
              <w:rPr>
                <w:rFonts w:ascii="Arial"/>
                <w:sz w:val="21"/>
              </w:rPr>
            </w:pPr>
          </w:p>
          <w:p>
            <w:pPr>
              <w:spacing w:before="65" w:line="185" w:lineRule="auto"/>
              <w:ind w:firstLine="180"/>
              <w:rPr>
                <w:rFonts w:ascii="宋体" w:hAnsi="宋体" w:eastAsia="宋体" w:cs="宋体"/>
                <w:sz w:val="20"/>
                <w:szCs w:val="20"/>
              </w:rPr>
            </w:pPr>
            <w:r>
              <w:rPr>
                <w:rFonts w:ascii="宋体" w:hAnsi="宋体" w:eastAsia="宋体" w:cs="宋体"/>
                <w:spacing w:val="-6"/>
                <w:sz w:val="20"/>
                <w:szCs w:val="20"/>
              </w:rPr>
              <w:t>13</w:t>
            </w:r>
          </w:p>
        </w:tc>
        <w:tc>
          <w:tcPr>
            <w:tcW w:w="3366" w:type="dxa"/>
            <w:tcBorders>
              <w:top w:val="single" w:color="000000" w:sz="2" w:space="0"/>
              <w:bottom w:val="single" w:color="000000" w:sz="2" w:space="0"/>
            </w:tcBorders>
            <w:vAlign w:val="top"/>
          </w:tcPr>
          <w:p>
            <w:pPr>
              <w:spacing w:before="187" w:line="246" w:lineRule="auto"/>
              <w:ind w:left="22" w:right="121"/>
              <w:rPr>
                <w:rFonts w:ascii="宋体" w:hAnsi="宋体" w:eastAsia="宋体" w:cs="宋体"/>
                <w:sz w:val="20"/>
                <w:szCs w:val="20"/>
              </w:rPr>
            </w:pPr>
            <w:r>
              <w:rPr>
                <w:rFonts w:ascii="宋体" w:hAnsi="宋体" w:eastAsia="宋体" w:cs="宋体"/>
                <w:sz w:val="20"/>
                <w:szCs w:val="20"/>
              </w:rPr>
              <w:t>每千人口中医执业类别执业(助理)医</w:t>
            </w:r>
            <w:r>
              <w:rPr>
                <w:rFonts w:ascii="宋体" w:hAnsi="宋体" w:eastAsia="宋体" w:cs="宋体"/>
                <w:spacing w:val="12"/>
                <w:sz w:val="20"/>
                <w:szCs w:val="20"/>
              </w:rPr>
              <w:t xml:space="preserve"> </w:t>
            </w:r>
            <w:r>
              <w:rPr>
                <w:rFonts w:ascii="宋体" w:hAnsi="宋体" w:eastAsia="宋体" w:cs="宋体"/>
                <w:spacing w:val="-3"/>
                <w:sz w:val="20"/>
                <w:szCs w:val="20"/>
              </w:rPr>
              <w:t>师数</w:t>
            </w:r>
          </w:p>
        </w:tc>
        <w:tc>
          <w:tcPr>
            <w:tcW w:w="989" w:type="dxa"/>
            <w:tcBorders>
              <w:top w:val="single" w:color="000000" w:sz="2" w:space="0"/>
              <w:bottom w:val="single" w:color="000000" w:sz="2" w:space="0"/>
            </w:tcBorders>
            <w:vAlign w:val="top"/>
          </w:tcPr>
          <w:p>
            <w:pPr>
              <w:spacing w:before="291" w:line="222" w:lineRule="auto"/>
              <w:ind w:firstLine="385"/>
              <w:rPr>
                <w:rFonts w:ascii="宋体" w:hAnsi="宋体" w:eastAsia="宋体" w:cs="宋体"/>
                <w:sz w:val="20"/>
                <w:szCs w:val="20"/>
              </w:rPr>
            </w:pPr>
            <w:r>
              <w:rPr>
                <w:rFonts w:ascii="宋体" w:hAnsi="宋体" w:eastAsia="宋体" w:cs="宋体"/>
                <w:sz w:val="20"/>
                <w:szCs w:val="20"/>
              </w:rPr>
              <w:t>人</w:t>
            </w:r>
          </w:p>
        </w:tc>
        <w:tc>
          <w:tcPr>
            <w:tcW w:w="879" w:type="dxa"/>
            <w:tcBorders>
              <w:top w:val="single" w:color="000000" w:sz="2" w:space="0"/>
              <w:bottom w:val="single" w:color="000000" w:sz="2" w:space="0"/>
            </w:tcBorders>
            <w:vAlign w:val="top"/>
          </w:tcPr>
          <w:p>
            <w:pPr>
              <w:spacing w:line="272" w:lineRule="auto"/>
              <w:rPr>
                <w:rFonts w:ascii="Arial"/>
                <w:sz w:val="21"/>
              </w:rPr>
            </w:pPr>
          </w:p>
          <w:p>
            <w:pPr>
              <w:spacing w:before="65" w:line="184" w:lineRule="auto"/>
              <w:ind w:firstLine="286"/>
              <w:rPr>
                <w:rFonts w:ascii="宋体" w:hAnsi="宋体" w:eastAsia="宋体" w:cs="宋体"/>
                <w:sz w:val="20"/>
                <w:szCs w:val="20"/>
              </w:rPr>
            </w:pPr>
            <w:r>
              <w:rPr>
                <w:rFonts w:ascii="宋体" w:hAnsi="宋体" w:eastAsia="宋体" w:cs="宋体"/>
                <w:spacing w:val="-3"/>
                <w:sz w:val="20"/>
                <w:szCs w:val="20"/>
              </w:rPr>
              <w:t>0.6</w:t>
            </w:r>
          </w:p>
        </w:tc>
        <w:tc>
          <w:tcPr>
            <w:tcW w:w="1119" w:type="dxa"/>
            <w:tcBorders>
              <w:top w:val="single" w:color="000000" w:sz="2" w:space="0"/>
              <w:bottom w:val="single" w:color="000000" w:sz="2" w:space="0"/>
            </w:tcBorders>
            <w:vAlign w:val="top"/>
          </w:tcPr>
          <w:p>
            <w:pPr>
              <w:spacing w:line="272" w:lineRule="auto"/>
              <w:rPr>
                <w:rFonts w:ascii="Arial"/>
                <w:sz w:val="21"/>
              </w:rPr>
            </w:pPr>
          </w:p>
          <w:p>
            <w:pPr>
              <w:spacing w:before="65" w:line="184" w:lineRule="auto"/>
              <w:ind w:firstLine="358"/>
              <w:rPr>
                <w:rFonts w:ascii="宋体" w:hAnsi="宋体" w:eastAsia="宋体" w:cs="宋体"/>
                <w:sz w:val="20"/>
                <w:szCs w:val="20"/>
              </w:rPr>
            </w:pPr>
            <w:r>
              <w:rPr>
                <w:rFonts w:ascii="宋体" w:hAnsi="宋体" w:eastAsia="宋体" w:cs="宋体"/>
                <w:spacing w:val="-2"/>
                <w:sz w:val="20"/>
                <w:szCs w:val="20"/>
              </w:rPr>
              <w:t>0.62</w:t>
            </w:r>
          </w:p>
        </w:tc>
        <w:tc>
          <w:tcPr>
            <w:tcW w:w="1074" w:type="dxa"/>
            <w:tcBorders>
              <w:top w:val="single" w:color="000000" w:sz="2" w:space="0"/>
              <w:bottom w:val="single" w:color="000000" w:sz="2" w:space="0"/>
            </w:tcBorders>
            <w:vAlign w:val="top"/>
          </w:tcPr>
          <w:p>
            <w:pPr>
              <w:spacing w:before="288"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before="209" w:line="187" w:lineRule="auto"/>
              <w:ind w:firstLine="180"/>
              <w:rPr>
                <w:rFonts w:ascii="宋体" w:hAnsi="宋体" w:eastAsia="宋体" w:cs="宋体"/>
                <w:sz w:val="20"/>
                <w:szCs w:val="20"/>
              </w:rPr>
            </w:pPr>
            <w:r>
              <w:rPr>
                <w:rFonts w:ascii="宋体" w:hAnsi="宋体" w:eastAsia="宋体" w:cs="宋体"/>
                <w:spacing w:val="-6"/>
                <w:sz w:val="20"/>
                <w:szCs w:val="20"/>
              </w:rPr>
              <w:t>14</w:t>
            </w:r>
          </w:p>
        </w:tc>
        <w:tc>
          <w:tcPr>
            <w:tcW w:w="3366" w:type="dxa"/>
            <w:tcBorders>
              <w:top w:val="single" w:color="000000" w:sz="2" w:space="0"/>
              <w:bottom w:val="single" w:color="000000" w:sz="2" w:space="0"/>
            </w:tcBorders>
            <w:vAlign w:val="top"/>
          </w:tcPr>
          <w:p>
            <w:pPr>
              <w:spacing w:before="159" w:line="219" w:lineRule="auto"/>
              <w:ind w:firstLine="22"/>
              <w:rPr>
                <w:rFonts w:ascii="宋体" w:hAnsi="宋体" w:eastAsia="宋体" w:cs="宋体"/>
                <w:sz w:val="20"/>
                <w:szCs w:val="20"/>
              </w:rPr>
            </w:pPr>
            <w:r>
              <w:rPr>
                <w:rFonts w:ascii="宋体" w:hAnsi="宋体" w:eastAsia="宋体" w:cs="宋体"/>
                <w:spacing w:val="-1"/>
                <w:sz w:val="20"/>
                <w:szCs w:val="20"/>
              </w:rPr>
              <w:t>每千人口注册护士数</w:t>
            </w:r>
          </w:p>
        </w:tc>
        <w:tc>
          <w:tcPr>
            <w:tcW w:w="989" w:type="dxa"/>
            <w:tcBorders>
              <w:top w:val="single" w:color="000000" w:sz="2" w:space="0"/>
              <w:bottom w:val="single" w:color="000000" w:sz="2" w:space="0"/>
            </w:tcBorders>
            <w:vAlign w:val="top"/>
          </w:tcPr>
          <w:p>
            <w:pPr>
              <w:spacing w:before="162" w:line="222" w:lineRule="auto"/>
              <w:ind w:firstLine="385"/>
              <w:rPr>
                <w:rFonts w:ascii="宋体" w:hAnsi="宋体" w:eastAsia="宋体" w:cs="宋体"/>
                <w:sz w:val="20"/>
                <w:szCs w:val="20"/>
              </w:rPr>
            </w:pPr>
            <w:r>
              <w:rPr>
                <w:rFonts w:ascii="宋体" w:hAnsi="宋体" w:eastAsia="宋体" w:cs="宋体"/>
                <w:sz w:val="20"/>
                <w:szCs w:val="20"/>
              </w:rPr>
              <w:t>人</w:t>
            </w:r>
          </w:p>
        </w:tc>
        <w:tc>
          <w:tcPr>
            <w:tcW w:w="879" w:type="dxa"/>
            <w:tcBorders>
              <w:top w:val="single" w:color="000000" w:sz="2" w:space="0"/>
              <w:bottom w:val="single" w:color="000000" w:sz="2" w:space="0"/>
            </w:tcBorders>
            <w:vAlign w:val="top"/>
          </w:tcPr>
          <w:p>
            <w:pPr>
              <w:spacing w:before="210" w:line="184" w:lineRule="auto"/>
              <w:ind w:firstLine="236"/>
              <w:rPr>
                <w:rFonts w:ascii="宋体" w:hAnsi="宋体" w:eastAsia="宋体" w:cs="宋体"/>
                <w:sz w:val="20"/>
                <w:szCs w:val="20"/>
              </w:rPr>
            </w:pPr>
            <w:r>
              <w:rPr>
                <w:rFonts w:ascii="宋体" w:hAnsi="宋体" w:eastAsia="宋体" w:cs="宋体"/>
                <w:spacing w:val="-3"/>
                <w:sz w:val="20"/>
                <w:szCs w:val="20"/>
              </w:rPr>
              <w:t>3.89</w:t>
            </w:r>
          </w:p>
        </w:tc>
        <w:tc>
          <w:tcPr>
            <w:tcW w:w="1119" w:type="dxa"/>
            <w:tcBorders>
              <w:top w:val="single" w:color="000000" w:sz="2" w:space="0"/>
              <w:bottom w:val="single" w:color="000000" w:sz="2" w:space="0"/>
            </w:tcBorders>
            <w:vAlign w:val="top"/>
          </w:tcPr>
          <w:p>
            <w:pPr>
              <w:spacing w:before="210" w:line="184" w:lineRule="auto"/>
              <w:ind w:firstLine="358"/>
              <w:rPr>
                <w:rFonts w:ascii="宋体" w:hAnsi="宋体" w:eastAsia="宋体" w:cs="宋体"/>
                <w:sz w:val="20"/>
                <w:szCs w:val="20"/>
              </w:rPr>
            </w:pPr>
            <w:r>
              <w:rPr>
                <w:rFonts w:ascii="宋体" w:hAnsi="宋体" w:eastAsia="宋体" w:cs="宋体"/>
                <w:spacing w:val="-3"/>
                <w:sz w:val="20"/>
                <w:szCs w:val="20"/>
              </w:rPr>
              <w:t>3.97</w:t>
            </w:r>
          </w:p>
        </w:tc>
        <w:tc>
          <w:tcPr>
            <w:tcW w:w="1074" w:type="dxa"/>
            <w:tcBorders>
              <w:top w:val="single" w:color="000000" w:sz="2" w:space="0"/>
              <w:bottom w:val="single" w:color="000000" w:sz="2" w:space="0"/>
            </w:tcBorders>
            <w:vAlign w:val="top"/>
          </w:tcPr>
          <w:p>
            <w:pPr>
              <w:spacing w:before="159"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834" w:type="dxa"/>
            <w:vMerge w:val="continue"/>
            <w:tcBorders>
              <w:top w:val="nil"/>
              <w:bottom w:val="nil"/>
            </w:tcBorders>
            <w:vAlign w:val="top"/>
          </w:tcPr>
          <w:p>
            <w:pPr>
              <w:rPr>
                <w:rFonts w:ascii="Arial"/>
                <w:sz w:val="21"/>
              </w:rPr>
            </w:pPr>
          </w:p>
        </w:tc>
        <w:tc>
          <w:tcPr>
            <w:tcW w:w="589" w:type="dxa"/>
            <w:tcBorders>
              <w:top w:val="single" w:color="000000" w:sz="2" w:space="0"/>
              <w:bottom w:val="single" w:color="000000" w:sz="2" w:space="0"/>
            </w:tcBorders>
            <w:vAlign w:val="top"/>
          </w:tcPr>
          <w:p>
            <w:pPr>
              <w:spacing w:before="210" w:line="185" w:lineRule="auto"/>
              <w:ind w:firstLine="180"/>
              <w:rPr>
                <w:rFonts w:ascii="宋体" w:hAnsi="宋体" w:eastAsia="宋体" w:cs="宋体"/>
                <w:sz w:val="20"/>
                <w:szCs w:val="20"/>
              </w:rPr>
            </w:pPr>
            <w:r>
              <w:rPr>
                <w:rFonts w:ascii="宋体" w:hAnsi="宋体" w:eastAsia="宋体" w:cs="宋体"/>
                <w:spacing w:val="-6"/>
                <w:sz w:val="20"/>
                <w:szCs w:val="20"/>
              </w:rPr>
              <w:t>15</w:t>
            </w:r>
          </w:p>
        </w:tc>
        <w:tc>
          <w:tcPr>
            <w:tcW w:w="3366" w:type="dxa"/>
            <w:tcBorders>
              <w:top w:val="single" w:color="000000" w:sz="2" w:space="0"/>
              <w:bottom w:val="single" w:color="000000" w:sz="2" w:space="0"/>
            </w:tcBorders>
            <w:vAlign w:val="top"/>
          </w:tcPr>
          <w:p>
            <w:pPr>
              <w:spacing w:before="159" w:line="219" w:lineRule="auto"/>
              <w:ind w:firstLine="22"/>
              <w:rPr>
                <w:rFonts w:ascii="宋体" w:hAnsi="宋体" w:eastAsia="宋体" w:cs="宋体"/>
                <w:sz w:val="20"/>
                <w:szCs w:val="20"/>
              </w:rPr>
            </w:pPr>
            <w:r>
              <w:rPr>
                <w:rFonts w:ascii="宋体" w:hAnsi="宋体" w:eastAsia="宋体" w:cs="宋体"/>
                <w:spacing w:val="-1"/>
                <w:sz w:val="20"/>
                <w:szCs w:val="20"/>
              </w:rPr>
              <w:t>每千人口药师(士)数</w:t>
            </w:r>
          </w:p>
        </w:tc>
        <w:tc>
          <w:tcPr>
            <w:tcW w:w="989" w:type="dxa"/>
            <w:tcBorders>
              <w:top w:val="single" w:color="000000" w:sz="2" w:space="0"/>
              <w:bottom w:val="single" w:color="000000" w:sz="2" w:space="0"/>
            </w:tcBorders>
            <w:vAlign w:val="top"/>
          </w:tcPr>
          <w:p>
            <w:pPr>
              <w:spacing w:before="162" w:line="222" w:lineRule="auto"/>
              <w:ind w:firstLine="385"/>
              <w:rPr>
                <w:rFonts w:ascii="宋体" w:hAnsi="宋体" w:eastAsia="宋体" w:cs="宋体"/>
                <w:sz w:val="20"/>
                <w:szCs w:val="20"/>
              </w:rPr>
            </w:pPr>
            <w:r>
              <w:rPr>
                <w:rFonts w:ascii="宋体" w:hAnsi="宋体" w:eastAsia="宋体" w:cs="宋体"/>
                <w:sz w:val="20"/>
                <w:szCs w:val="20"/>
              </w:rPr>
              <w:t>人</w:t>
            </w:r>
          </w:p>
        </w:tc>
        <w:tc>
          <w:tcPr>
            <w:tcW w:w="879" w:type="dxa"/>
            <w:tcBorders>
              <w:top w:val="single" w:color="000000" w:sz="2" w:space="0"/>
              <w:bottom w:val="single" w:color="000000" w:sz="2" w:space="0"/>
            </w:tcBorders>
            <w:vAlign w:val="top"/>
          </w:tcPr>
          <w:p>
            <w:pPr>
              <w:rPr>
                <w:rFonts w:ascii="Arial"/>
                <w:sz w:val="21"/>
              </w:rPr>
            </w:pPr>
          </w:p>
        </w:tc>
        <w:tc>
          <w:tcPr>
            <w:tcW w:w="1119" w:type="dxa"/>
            <w:tcBorders>
              <w:top w:val="single" w:color="000000" w:sz="2" w:space="0"/>
              <w:bottom w:val="single" w:color="000000" w:sz="2" w:space="0"/>
            </w:tcBorders>
            <w:vAlign w:val="top"/>
          </w:tcPr>
          <w:p>
            <w:pPr>
              <w:spacing w:before="210" w:line="184" w:lineRule="auto"/>
              <w:ind w:firstLine="358"/>
              <w:rPr>
                <w:rFonts w:ascii="宋体" w:hAnsi="宋体" w:eastAsia="宋体" w:cs="宋体"/>
                <w:sz w:val="20"/>
                <w:szCs w:val="20"/>
              </w:rPr>
            </w:pPr>
            <w:r>
              <w:rPr>
                <w:rFonts w:ascii="宋体" w:hAnsi="宋体" w:eastAsia="宋体" w:cs="宋体"/>
                <w:spacing w:val="-2"/>
                <w:sz w:val="20"/>
                <w:szCs w:val="20"/>
              </w:rPr>
              <w:t>0.54</w:t>
            </w:r>
          </w:p>
        </w:tc>
        <w:tc>
          <w:tcPr>
            <w:tcW w:w="1074" w:type="dxa"/>
            <w:tcBorders>
              <w:top w:val="single" w:color="000000" w:sz="2" w:space="0"/>
              <w:bottom w:val="single" w:color="000000" w:sz="2" w:space="0"/>
            </w:tcBorders>
            <w:vAlign w:val="top"/>
          </w:tcPr>
          <w:p>
            <w:pPr>
              <w:spacing w:before="159" w:line="219" w:lineRule="auto"/>
              <w:ind w:firstLine="229"/>
              <w:rPr>
                <w:rFonts w:ascii="宋体" w:hAnsi="宋体" w:eastAsia="宋体" w:cs="宋体"/>
                <w:sz w:val="20"/>
                <w:szCs w:val="20"/>
              </w:rPr>
            </w:pPr>
            <w:r>
              <w:rPr>
                <w:rFonts w:ascii="宋体" w:hAnsi="宋体" w:eastAsia="宋体" w:cs="宋体"/>
                <w:spacing w:val="2"/>
                <w:sz w:val="20"/>
                <w:szCs w:val="20"/>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34" w:type="dxa"/>
            <w:vMerge w:val="continue"/>
            <w:tcBorders>
              <w:top w:val="nil"/>
              <w:bottom w:val="single" w:color="000000" w:sz="2" w:space="0"/>
            </w:tcBorders>
            <w:vAlign w:val="top"/>
          </w:tcPr>
          <w:p>
            <w:pPr>
              <w:rPr>
                <w:rFonts w:ascii="Arial"/>
                <w:sz w:val="21"/>
              </w:rPr>
            </w:pPr>
          </w:p>
        </w:tc>
        <w:tc>
          <w:tcPr>
            <w:tcW w:w="589" w:type="dxa"/>
            <w:tcBorders>
              <w:top w:val="single" w:color="000000" w:sz="2" w:space="0"/>
              <w:bottom w:val="single" w:color="000000" w:sz="2" w:space="0"/>
            </w:tcBorders>
            <w:vAlign w:val="top"/>
          </w:tcPr>
          <w:p>
            <w:pPr>
              <w:spacing w:before="200" w:line="185" w:lineRule="auto"/>
              <w:ind w:firstLine="180"/>
              <w:rPr>
                <w:rFonts w:ascii="宋体" w:hAnsi="宋体" w:eastAsia="宋体" w:cs="宋体"/>
                <w:sz w:val="20"/>
                <w:szCs w:val="20"/>
              </w:rPr>
            </w:pPr>
            <w:r>
              <w:rPr>
                <w:rFonts w:ascii="宋体" w:hAnsi="宋体" w:eastAsia="宋体" w:cs="宋体"/>
                <w:spacing w:val="-6"/>
                <w:sz w:val="20"/>
                <w:szCs w:val="20"/>
              </w:rPr>
              <w:t>16</w:t>
            </w:r>
          </w:p>
        </w:tc>
        <w:tc>
          <w:tcPr>
            <w:tcW w:w="3366" w:type="dxa"/>
            <w:tcBorders>
              <w:top w:val="single" w:color="000000" w:sz="2" w:space="0"/>
              <w:bottom w:val="single" w:color="000000" w:sz="2" w:space="0"/>
            </w:tcBorders>
            <w:vAlign w:val="top"/>
          </w:tcPr>
          <w:p>
            <w:pPr>
              <w:spacing w:before="149" w:line="219" w:lineRule="auto"/>
              <w:ind w:firstLine="22"/>
              <w:rPr>
                <w:rFonts w:ascii="宋体" w:hAnsi="宋体" w:eastAsia="宋体" w:cs="宋体"/>
                <w:sz w:val="20"/>
                <w:szCs w:val="20"/>
              </w:rPr>
            </w:pPr>
            <w:r>
              <w:rPr>
                <w:rFonts w:ascii="宋体" w:hAnsi="宋体" w:eastAsia="宋体" w:cs="宋体"/>
                <w:spacing w:val="-1"/>
                <w:sz w:val="20"/>
                <w:szCs w:val="20"/>
              </w:rPr>
              <w:t>每千人口公共卫生人员数</w:t>
            </w:r>
          </w:p>
        </w:tc>
        <w:tc>
          <w:tcPr>
            <w:tcW w:w="989" w:type="dxa"/>
            <w:tcBorders>
              <w:top w:val="single" w:color="000000" w:sz="2" w:space="0"/>
              <w:bottom w:val="single" w:color="000000" w:sz="2" w:space="0"/>
            </w:tcBorders>
            <w:vAlign w:val="top"/>
          </w:tcPr>
          <w:p>
            <w:pPr>
              <w:spacing w:before="152" w:line="222" w:lineRule="auto"/>
              <w:ind w:firstLine="385"/>
              <w:rPr>
                <w:rFonts w:ascii="宋体" w:hAnsi="宋体" w:eastAsia="宋体" w:cs="宋体"/>
                <w:sz w:val="20"/>
                <w:szCs w:val="20"/>
              </w:rPr>
            </w:pPr>
            <w:r>
              <w:rPr>
                <w:rFonts w:ascii="宋体" w:hAnsi="宋体" w:eastAsia="宋体" w:cs="宋体"/>
                <w:sz w:val="20"/>
                <w:szCs w:val="20"/>
              </w:rPr>
              <w:t>人</w:t>
            </w:r>
          </w:p>
        </w:tc>
        <w:tc>
          <w:tcPr>
            <w:tcW w:w="879" w:type="dxa"/>
            <w:tcBorders>
              <w:top w:val="single" w:color="000000" w:sz="2" w:space="0"/>
              <w:bottom w:val="single" w:color="000000" w:sz="2" w:space="0"/>
            </w:tcBorders>
            <w:vAlign w:val="top"/>
          </w:tcPr>
          <w:p>
            <w:pPr>
              <w:spacing w:before="199" w:line="185" w:lineRule="auto"/>
              <w:ind w:firstLine="236"/>
              <w:rPr>
                <w:rFonts w:ascii="宋体" w:hAnsi="宋体" w:eastAsia="宋体" w:cs="宋体"/>
                <w:sz w:val="20"/>
                <w:szCs w:val="20"/>
              </w:rPr>
            </w:pPr>
            <w:r>
              <w:rPr>
                <w:rFonts w:ascii="宋体" w:hAnsi="宋体" w:eastAsia="宋体" w:cs="宋体"/>
                <w:spacing w:val="-5"/>
                <w:sz w:val="20"/>
                <w:szCs w:val="20"/>
              </w:rPr>
              <w:t>1.12</w:t>
            </w:r>
          </w:p>
        </w:tc>
        <w:tc>
          <w:tcPr>
            <w:tcW w:w="1119" w:type="dxa"/>
            <w:tcBorders>
              <w:top w:val="single" w:color="000000" w:sz="2" w:space="0"/>
              <w:bottom w:val="single" w:color="000000" w:sz="2" w:space="0"/>
            </w:tcBorders>
            <w:vAlign w:val="top"/>
          </w:tcPr>
          <w:p>
            <w:pPr>
              <w:spacing w:before="199" w:line="185" w:lineRule="auto"/>
              <w:ind w:firstLine="358"/>
              <w:rPr>
                <w:rFonts w:ascii="宋体" w:hAnsi="宋体" w:eastAsia="宋体" w:cs="宋体"/>
                <w:sz w:val="20"/>
                <w:szCs w:val="20"/>
              </w:rPr>
            </w:pPr>
            <w:r>
              <w:rPr>
                <w:rFonts w:ascii="宋体" w:hAnsi="宋体" w:eastAsia="宋体" w:cs="宋体"/>
                <w:spacing w:val="-5"/>
                <w:sz w:val="20"/>
                <w:szCs w:val="20"/>
              </w:rPr>
              <w:t>1.28</w:t>
            </w:r>
          </w:p>
        </w:tc>
        <w:tc>
          <w:tcPr>
            <w:tcW w:w="1074" w:type="dxa"/>
            <w:tcBorders>
              <w:top w:val="single" w:color="000000" w:sz="2" w:space="0"/>
              <w:bottom w:val="single" w:color="000000" w:sz="2" w:space="0"/>
            </w:tcBorders>
            <w:vAlign w:val="top"/>
          </w:tcPr>
          <w:p>
            <w:pPr>
              <w:spacing w:before="149" w:line="220" w:lineRule="auto"/>
              <w:ind w:firstLine="229"/>
              <w:rPr>
                <w:rFonts w:ascii="宋体" w:hAnsi="宋体" w:eastAsia="宋体" w:cs="宋体"/>
                <w:sz w:val="20"/>
                <w:szCs w:val="20"/>
              </w:rPr>
            </w:pPr>
            <w:r>
              <w:rPr>
                <w:rFonts w:ascii="宋体" w:hAnsi="宋体" w:eastAsia="宋体" w:cs="宋体"/>
                <w:spacing w:val="-3"/>
                <w:sz w:val="20"/>
                <w:szCs w:val="20"/>
              </w:rPr>
              <w:t>预期性</w:t>
            </w:r>
          </w:p>
        </w:tc>
      </w:tr>
    </w:tbl>
    <w:p>
      <w:pPr>
        <w:rPr>
          <w:rFonts w:ascii="Arial"/>
          <w:sz w:val="21"/>
        </w:rPr>
      </w:pPr>
    </w:p>
    <w:p>
      <w:pPr>
        <w:sectPr>
          <w:footerReference r:id="rId10" w:type="default"/>
          <w:pgSz w:w="11900" w:h="16830"/>
          <w:pgMar w:top="1430" w:right="1584" w:bottom="1547" w:left="1455" w:header="0" w:footer="1330" w:gutter="0"/>
          <w:cols w:space="720" w:num="1"/>
        </w:sectPr>
      </w:pPr>
    </w:p>
    <w:p/>
    <w:p/>
    <w:p>
      <w:pPr>
        <w:spacing w:line="221" w:lineRule="exact"/>
      </w:pPr>
    </w:p>
    <w:tbl>
      <w:tblPr>
        <w:tblStyle w:val="4"/>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599"/>
        <w:gridCol w:w="3346"/>
        <w:gridCol w:w="1009"/>
        <w:gridCol w:w="869"/>
        <w:gridCol w:w="1099"/>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834" w:type="dxa"/>
            <w:vMerge w:val="restart"/>
            <w:tcBorders>
              <w:top w:val="single" w:color="000000" w:sz="2"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ind w:firstLine="204"/>
              <w:rPr>
                <w:rFonts w:ascii="宋体" w:hAnsi="宋体" w:eastAsia="宋体" w:cs="宋体"/>
                <w:sz w:val="20"/>
                <w:szCs w:val="20"/>
              </w:rPr>
            </w:pPr>
            <w:r>
              <w:rPr>
                <w:rFonts w:ascii="宋体" w:hAnsi="宋体" w:eastAsia="宋体" w:cs="宋体"/>
                <w:spacing w:val="-2"/>
                <w:sz w:val="20"/>
                <w:szCs w:val="20"/>
              </w:rPr>
              <w:t>健康</w:t>
            </w:r>
          </w:p>
          <w:p>
            <w:pPr>
              <w:spacing w:line="219" w:lineRule="auto"/>
              <w:ind w:firstLine="204"/>
              <w:rPr>
                <w:rFonts w:ascii="宋体" w:hAnsi="宋体" w:eastAsia="宋体" w:cs="宋体"/>
                <w:sz w:val="20"/>
                <w:szCs w:val="20"/>
              </w:rPr>
            </w:pPr>
            <w:r>
              <w:rPr>
                <w:rFonts w:ascii="宋体" w:hAnsi="宋体" w:eastAsia="宋体" w:cs="宋体"/>
                <w:spacing w:val="-2"/>
                <w:sz w:val="20"/>
                <w:szCs w:val="20"/>
              </w:rPr>
              <w:t>服务</w:t>
            </w:r>
          </w:p>
        </w:tc>
        <w:tc>
          <w:tcPr>
            <w:tcW w:w="599" w:type="dxa"/>
            <w:tcBorders>
              <w:top w:val="single" w:color="000000" w:sz="2" w:space="0"/>
              <w:bottom w:val="single" w:color="000000" w:sz="2" w:space="0"/>
            </w:tcBorders>
            <w:vAlign w:val="top"/>
          </w:tcPr>
          <w:p>
            <w:pPr>
              <w:spacing w:before="209" w:line="185" w:lineRule="auto"/>
              <w:ind w:firstLine="190"/>
              <w:rPr>
                <w:rFonts w:ascii="宋体" w:hAnsi="宋体" w:eastAsia="宋体" w:cs="宋体"/>
                <w:sz w:val="20"/>
                <w:szCs w:val="20"/>
              </w:rPr>
            </w:pPr>
            <w:r>
              <w:rPr>
                <w:rFonts w:ascii="宋体" w:hAnsi="宋体" w:eastAsia="宋体" w:cs="宋体"/>
                <w:spacing w:val="-6"/>
                <w:sz w:val="20"/>
                <w:szCs w:val="20"/>
              </w:rPr>
              <w:t>17</w:t>
            </w:r>
          </w:p>
        </w:tc>
        <w:tc>
          <w:tcPr>
            <w:tcW w:w="3346" w:type="dxa"/>
            <w:tcBorders>
              <w:top w:val="single" w:color="000000" w:sz="2" w:space="0"/>
              <w:bottom w:val="single" w:color="000000" w:sz="2" w:space="0"/>
            </w:tcBorders>
            <w:vAlign w:val="top"/>
          </w:tcPr>
          <w:p>
            <w:pPr>
              <w:spacing w:before="157" w:line="219" w:lineRule="auto"/>
              <w:ind w:firstLine="22"/>
              <w:rPr>
                <w:rFonts w:ascii="宋体" w:hAnsi="宋体" w:eastAsia="宋体" w:cs="宋体"/>
                <w:sz w:val="20"/>
                <w:szCs w:val="20"/>
              </w:rPr>
            </w:pPr>
            <w:r>
              <w:rPr>
                <w:rFonts w:ascii="宋体" w:hAnsi="宋体" w:eastAsia="宋体" w:cs="宋体"/>
                <w:spacing w:val="5"/>
                <w:sz w:val="20"/>
                <w:szCs w:val="20"/>
              </w:rPr>
              <w:t>每万人口全科医生数</w:t>
            </w:r>
          </w:p>
        </w:tc>
        <w:tc>
          <w:tcPr>
            <w:tcW w:w="1009" w:type="dxa"/>
            <w:tcBorders>
              <w:top w:val="single" w:color="000000" w:sz="2" w:space="0"/>
              <w:bottom w:val="single" w:color="000000" w:sz="2" w:space="0"/>
            </w:tcBorders>
            <w:vAlign w:val="top"/>
          </w:tcPr>
          <w:p>
            <w:pPr>
              <w:spacing w:before="161" w:line="222" w:lineRule="auto"/>
              <w:ind w:firstLine="395"/>
              <w:rPr>
                <w:rFonts w:ascii="宋体" w:hAnsi="宋体" w:eastAsia="宋体" w:cs="宋体"/>
                <w:sz w:val="20"/>
                <w:szCs w:val="20"/>
              </w:rPr>
            </w:pPr>
            <w:r>
              <w:rPr>
                <w:rFonts w:ascii="宋体" w:hAnsi="宋体" w:eastAsia="宋体" w:cs="宋体"/>
                <w:sz w:val="20"/>
                <w:szCs w:val="20"/>
              </w:rPr>
              <w:t>人</w:t>
            </w:r>
          </w:p>
        </w:tc>
        <w:tc>
          <w:tcPr>
            <w:tcW w:w="869" w:type="dxa"/>
            <w:tcBorders>
              <w:top w:val="single" w:color="000000" w:sz="2" w:space="0"/>
              <w:bottom w:val="single" w:color="000000" w:sz="2" w:space="0"/>
            </w:tcBorders>
            <w:vAlign w:val="top"/>
          </w:tcPr>
          <w:p>
            <w:pPr>
              <w:spacing w:before="208" w:line="185" w:lineRule="auto"/>
              <w:ind w:firstLine="226"/>
              <w:rPr>
                <w:rFonts w:ascii="宋体" w:hAnsi="宋体" w:eastAsia="宋体" w:cs="宋体"/>
                <w:sz w:val="20"/>
                <w:szCs w:val="20"/>
              </w:rPr>
            </w:pPr>
            <w:r>
              <w:rPr>
                <w:rFonts w:ascii="宋体" w:hAnsi="宋体" w:eastAsia="宋体" w:cs="宋体"/>
                <w:spacing w:val="-3"/>
                <w:sz w:val="20"/>
                <w:szCs w:val="20"/>
              </w:rPr>
              <w:t>3.13</w:t>
            </w:r>
          </w:p>
        </w:tc>
        <w:tc>
          <w:tcPr>
            <w:tcW w:w="1099" w:type="dxa"/>
            <w:tcBorders>
              <w:top w:val="single" w:color="000000" w:sz="2" w:space="0"/>
              <w:bottom w:val="single" w:color="000000" w:sz="2" w:space="0"/>
            </w:tcBorders>
            <w:vAlign w:val="top"/>
          </w:tcPr>
          <w:p>
            <w:pPr>
              <w:spacing w:before="209" w:line="186" w:lineRule="auto"/>
              <w:ind w:firstLine="497"/>
              <w:rPr>
                <w:rFonts w:ascii="宋体" w:hAnsi="宋体" w:eastAsia="宋体" w:cs="宋体"/>
                <w:sz w:val="20"/>
                <w:szCs w:val="20"/>
              </w:rPr>
            </w:pPr>
            <w:r>
              <w:rPr>
                <w:rFonts w:ascii="宋体" w:hAnsi="宋体" w:eastAsia="宋体" w:cs="宋体"/>
                <w:sz w:val="20"/>
                <w:szCs w:val="20"/>
              </w:rPr>
              <w:t>4</w:t>
            </w:r>
          </w:p>
        </w:tc>
        <w:tc>
          <w:tcPr>
            <w:tcW w:w="1083" w:type="dxa"/>
            <w:tcBorders>
              <w:top w:val="single" w:color="000000" w:sz="2" w:space="0"/>
              <w:bottom w:val="single" w:color="000000" w:sz="2" w:space="0"/>
            </w:tcBorders>
            <w:vAlign w:val="top"/>
          </w:tcPr>
          <w:p>
            <w:pPr>
              <w:spacing w:before="158" w:line="219" w:lineRule="auto"/>
              <w:ind w:firstLine="239"/>
              <w:rPr>
                <w:rFonts w:ascii="宋体" w:hAnsi="宋体" w:eastAsia="宋体" w:cs="宋体"/>
                <w:sz w:val="20"/>
                <w:szCs w:val="20"/>
              </w:rPr>
            </w:pPr>
            <w:r>
              <w:rPr>
                <w:rFonts w:ascii="宋体" w:hAnsi="宋体" w:eastAsia="宋体" w:cs="宋体"/>
                <w:spacing w:val="2"/>
                <w:sz w:val="20"/>
                <w:szCs w:val="20"/>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834" w:type="dxa"/>
            <w:vMerge w:val="continue"/>
            <w:tcBorders>
              <w:top w:val="nil"/>
              <w:bottom w:val="nil"/>
            </w:tcBorders>
            <w:vAlign w:val="top"/>
          </w:tcPr>
          <w:p>
            <w:pPr>
              <w:rPr>
                <w:rFonts w:ascii="Arial"/>
                <w:sz w:val="21"/>
              </w:rPr>
            </w:pPr>
          </w:p>
        </w:tc>
        <w:tc>
          <w:tcPr>
            <w:tcW w:w="599" w:type="dxa"/>
            <w:tcBorders>
              <w:top w:val="single" w:color="000000" w:sz="2" w:space="0"/>
              <w:bottom w:val="single" w:color="000000" w:sz="2" w:space="0"/>
            </w:tcBorders>
            <w:vAlign w:val="top"/>
          </w:tcPr>
          <w:p>
            <w:pPr>
              <w:spacing w:line="386" w:lineRule="auto"/>
              <w:rPr>
                <w:rFonts w:ascii="Arial"/>
                <w:sz w:val="21"/>
              </w:rPr>
            </w:pPr>
          </w:p>
          <w:p>
            <w:pPr>
              <w:spacing w:before="65" w:line="185" w:lineRule="auto"/>
              <w:ind w:firstLine="190"/>
              <w:rPr>
                <w:rFonts w:ascii="宋体" w:hAnsi="宋体" w:eastAsia="宋体" w:cs="宋体"/>
                <w:sz w:val="20"/>
                <w:szCs w:val="20"/>
              </w:rPr>
            </w:pPr>
            <w:r>
              <w:rPr>
                <w:rFonts w:ascii="宋体" w:hAnsi="宋体" w:eastAsia="宋体" w:cs="宋体"/>
                <w:spacing w:val="-6"/>
                <w:sz w:val="20"/>
                <w:szCs w:val="20"/>
              </w:rPr>
              <w:t>18</w:t>
            </w:r>
          </w:p>
        </w:tc>
        <w:tc>
          <w:tcPr>
            <w:tcW w:w="3346" w:type="dxa"/>
            <w:tcBorders>
              <w:top w:val="single" w:color="000000" w:sz="2" w:space="0"/>
              <w:bottom w:val="single" w:color="000000" w:sz="2" w:space="0"/>
            </w:tcBorders>
            <w:vAlign w:val="top"/>
          </w:tcPr>
          <w:p>
            <w:pPr>
              <w:spacing w:line="334" w:lineRule="auto"/>
              <w:rPr>
                <w:rFonts w:ascii="Arial"/>
                <w:sz w:val="21"/>
              </w:rPr>
            </w:pPr>
          </w:p>
          <w:p>
            <w:pPr>
              <w:spacing w:before="65" w:line="219" w:lineRule="auto"/>
              <w:ind w:firstLine="22"/>
              <w:rPr>
                <w:rFonts w:ascii="宋体" w:hAnsi="宋体" w:eastAsia="宋体" w:cs="宋体"/>
                <w:sz w:val="20"/>
                <w:szCs w:val="20"/>
              </w:rPr>
            </w:pPr>
            <w:r>
              <w:rPr>
                <w:rFonts w:ascii="宋体" w:hAnsi="宋体" w:eastAsia="宋体" w:cs="宋体"/>
                <w:spacing w:val="6"/>
                <w:sz w:val="20"/>
                <w:szCs w:val="20"/>
              </w:rPr>
              <w:t>青少年总体近视率</w:t>
            </w:r>
          </w:p>
        </w:tc>
        <w:tc>
          <w:tcPr>
            <w:tcW w:w="1009" w:type="dxa"/>
            <w:tcBorders>
              <w:top w:val="single" w:color="000000" w:sz="2" w:space="0"/>
              <w:bottom w:val="single" w:color="000000" w:sz="2" w:space="0"/>
            </w:tcBorders>
            <w:vAlign w:val="top"/>
          </w:tcPr>
          <w:p>
            <w:pPr>
              <w:spacing w:line="355" w:lineRule="auto"/>
              <w:rPr>
                <w:rFonts w:ascii="Arial"/>
                <w:sz w:val="21"/>
              </w:rPr>
            </w:pPr>
          </w:p>
          <w:p>
            <w:pPr>
              <w:spacing w:before="65"/>
              <w:ind w:firstLine="445"/>
              <w:rPr>
                <w:rFonts w:ascii="宋体" w:hAnsi="宋体" w:eastAsia="宋体" w:cs="宋体"/>
                <w:sz w:val="20"/>
                <w:szCs w:val="20"/>
              </w:rPr>
            </w:pPr>
            <w:r>
              <w:rPr>
                <w:rFonts w:ascii="宋体" w:hAnsi="宋体" w:eastAsia="宋体" w:cs="宋体"/>
                <w:sz w:val="20"/>
                <w:szCs w:val="20"/>
              </w:rPr>
              <w:t>%</w:t>
            </w:r>
          </w:p>
        </w:tc>
        <w:tc>
          <w:tcPr>
            <w:tcW w:w="869" w:type="dxa"/>
            <w:tcBorders>
              <w:top w:val="single" w:color="000000" w:sz="2" w:space="0"/>
              <w:bottom w:val="single" w:color="000000" w:sz="2" w:space="0"/>
            </w:tcBorders>
            <w:vAlign w:val="top"/>
          </w:tcPr>
          <w:p>
            <w:pPr>
              <w:spacing w:line="477" w:lineRule="auto"/>
              <w:rPr>
                <w:rFonts w:ascii="Arial"/>
                <w:sz w:val="21"/>
              </w:rPr>
            </w:pPr>
          </w:p>
          <w:p>
            <w:pPr>
              <w:spacing w:before="30" w:line="35" w:lineRule="exact"/>
              <w:ind w:firstLine="407"/>
              <w:rPr>
                <w:rFonts w:ascii="宋体" w:hAnsi="宋体" w:eastAsia="宋体" w:cs="宋体"/>
                <w:sz w:val="9"/>
                <w:szCs w:val="9"/>
              </w:rPr>
            </w:pPr>
            <w:r>
              <w:rPr>
                <w:rFonts w:ascii="宋体" w:hAnsi="宋体" w:eastAsia="宋体" w:cs="宋体"/>
                <w:position w:val="-2"/>
                <w:sz w:val="9"/>
                <w:szCs w:val="9"/>
              </w:rPr>
              <w:t>-</w:t>
            </w:r>
          </w:p>
        </w:tc>
        <w:tc>
          <w:tcPr>
            <w:tcW w:w="1099" w:type="dxa"/>
            <w:tcBorders>
              <w:top w:val="single" w:color="000000" w:sz="2" w:space="0"/>
              <w:bottom w:val="single" w:color="000000" w:sz="2" w:space="0"/>
            </w:tcBorders>
            <w:vAlign w:val="top"/>
          </w:tcPr>
          <w:p>
            <w:pPr>
              <w:spacing w:before="173" w:line="219" w:lineRule="auto"/>
              <w:ind w:firstLine="47"/>
              <w:rPr>
                <w:rFonts w:ascii="宋体" w:hAnsi="宋体" w:eastAsia="宋体" w:cs="宋体"/>
                <w:sz w:val="20"/>
                <w:szCs w:val="20"/>
              </w:rPr>
            </w:pPr>
            <w:r>
              <w:rPr>
                <w:rFonts w:ascii="宋体" w:hAnsi="宋体" w:eastAsia="宋体" w:cs="宋体"/>
                <w:spacing w:val="2"/>
                <w:sz w:val="20"/>
                <w:szCs w:val="20"/>
              </w:rPr>
              <w:t>力争每年降</w:t>
            </w:r>
          </w:p>
          <w:p>
            <w:pPr>
              <w:spacing w:before="32" w:line="219" w:lineRule="auto"/>
              <w:ind w:firstLine="97"/>
              <w:rPr>
                <w:rFonts w:ascii="宋体" w:hAnsi="宋体" w:eastAsia="宋体" w:cs="宋体"/>
                <w:sz w:val="20"/>
                <w:szCs w:val="20"/>
              </w:rPr>
            </w:pPr>
            <w:r>
              <w:rPr>
                <w:rFonts w:ascii="宋体" w:hAnsi="宋体" w:eastAsia="宋体" w:cs="宋体"/>
                <w:spacing w:val="-2"/>
                <w:sz w:val="20"/>
                <w:szCs w:val="20"/>
              </w:rPr>
              <w:t>低1个百分</w:t>
            </w:r>
          </w:p>
          <w:p>
            <w:pPr>
              <w:spacing w:before="26" w:line="224" w:lineRule="auto"/>
              <w:ind w:firstLine="448"/>
              <w:rPr>
                <w:rFonts w:ascii="宋体" w:hAnsi="宋体" w:eastAsia="宋体" w:cs="宋体"/>
                <w:sz w:val="20"/>
                <w:szCs w:val="20"/>
              </w:rPr>
            </w:pPr>
            <w:r>
              <w:rPr>
                <w:rFonts w:ascii="宋体" w:hAnsi="宋体" w:eastAsia="宋体" w:cs="宋体"/>
                <w:sz w:val="20"/>
                <w:szCs w:val="20"/>
              </w:rPr>
              <w:t>点</w:t>
            </w:r>
          </w:p>
        </w:tc>
        <w:tc>
          <w:tcPr>
            <w:tcW w:w="1083" w:type="dxa"/>
            <w:tcBorders>
              <w:top w:val="single" w:color="000000" w:sz="2" w:space="0"/>
              <w:bottom w:val="single" w:color="000000" w:sz="2" w:space="0"/>
            </w:tcBorders>
            <w:vAlign w:val="top"/>
          </w:tcPr>
          <w:p>
            <w:pPr>
              <w:spacing w:line="336" w:lineRule="auto"/>
              <w:rPr>
                <w:rFonts w:ascii="Arial"/>
                <w:sz w:val="21"/>
              </w:rPr>
            </w:pPr>
          </w:p>
          <w:p>
            <w:pPr>
              <w:spacing w:before="65" w:line="219" w:lineRule="auto"/>
              <w:ind w:firstLine="239"/>
              <w:rPr>
                <w:rFonts w:ascii="宋体" w:hAnsi="宋体" w:eastAsia="宋体" w:cs="宋体"/>
                <w:sz w:val="20"/>
                <w:szCs w:val="20"/>
              </w:rPr>
            </w:pPr>
            <w:r>
              <w:rPr>
                <w:rFonts w:ascii="宋体" w:hAnsi="宋体" w:eastAsia="宋体" w:cs="宋体"/>
                <w:spacing w:val="2"/>
                <w:sz w:val="20"/>
                <w:szCs w:val="20"/>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34" w:type="dxa"/>
            <w:vMerge w:val="continue"/>
            <w:tcBorders>
              <w:top w:val="nil"/>
              <w:bottom w:val="nil"/>
            </w:tcBorders>
            <w:vAlign w:val="top"/>
          </w:tcPr>
          <w:p>
            <w:pPr>
              <w:rPr>
                <w:rFonts w:ascii="Arial"/>
                <w:sz w:val="21"/>
              </w:rPr>
            </w:pPr>
          </w:p>
        </w:tc>
        <w:tc>
          <w:tcPr>
            <w:tcW w:w="599" w:type="dxa"/>
            <w:tcBorders>
              <w:top w:val="single" w:color="000000" w:sz="2" w:space="0"/>
              <w:bottom w:val="single" w:color="000000" w:sz="2" w:space="0"/>
            </w:tcBorders>
            <w:vAlign w:val="top"/>
          </w:tcPr>
          <w:p>
            <w:pPr>
              <w:spacing w:line="268" w:lineRule="auto"/>
              <w:rPr>
                <w:rFonts w:ascii="Arial"/>
                <w:sz w:val="21"/>
              </w:rPr>
            </w:pPr>
          </w:p>
          <w:p>
            <w:pPr>
              <w:spacing w:before="65" w:line="185" w:lineRule="auto"/>
              <w:ind w:firstLine="190"/>
              <w:rPr>
                <w:rFonts w:ascii="宋体" w:hAnsi="宋体" w:eastAsia="宋体" w:cs="宋体"/>
                <w:sz w:val="20"/>
                <w:szCs w:val="20"/>
              </w:rPr>
            </w:pPr>
            <w:r>
              <w:rPr>
                <w:rFonts w:ascii="宋体" w:hAnsi="宋体" w:eastAsia="宋体" w:cs="宋体"/>
                <w:spacing w:val="-6"/>
                <w:sz w:val="20"/>
                <w:szCs w:val="20"/>
              </w:rPr>
              <w:t>19</w:t>
            </w:r>
          </w:p>
        </w:tc>
        <w:tc>
          <w:tcPr>
            <w:tcW w:w="3346" w:type="dxa"/>
            <w:tcBorders>
              <w:top w:val="single" w:color="000000" w:sz="2" w:space="0"/>
              <w:bottom w:val="single" w:color="000000" w:sz="2" w:space="0"/>
            </w:tcBorders>
            <w:vAlign w:val="top"/>
          </w:tcPr>
          <w:p>
            <w:pPr>
              <w:spacing w:before="144" w:line="280" w:lineRule="auto"/>
              <w:ind w:left="22" w:right="22" w:firstLine="169"/>
              <w:rPr>
                <w:rFonts w:ascii="宋体" w:hAnsi="宋体" w:eastAsia="宋体" w:cs="宋体"/>
                <w:sz w:val="20"/>
                <w:szCs w:val="20"/>
              </w:rPr>
            </w:pPr>
            <w:r>
              <w:rPr>
                <w:rFonts w:ascii="宋体" w:hAnsi="宋体" w:eastAsia="宋体" w:cs="宋体"/>
                <w:spacing w:val="8"/>
                <w:sz w:val="20"/>
                <w:szCs w:val="20"/>
              </w:rPr>
              <w:t>级及以上综合性医院设置老年医学</w:t>
            </w:r>
            <w:r>
              <w:rPr>
                <w:rFonts w:ascii="宋体" w:hAnsi="宋体" w:eastAsia="宋体" w:cs="宋体"/>
                <w:spacing w:val="1"/>
                <w:sz w:val="20"/>
                <w:szCs w:val="20"/>
              </w:rPr>
              <w:t xml:space="preserve"> </w:t>
            </w:r>
            <w:r>
              <w:rPr>
                <w:rFonts w:ascii="宋体" w:hAnsi="宋体" w:eastAsia="宋体" w:cs="宋体"/>
                <w:spacing w:val="4"/>
                <w:sz w:val="20"/>
                <w:szCs w:val="20"/>
              </w:rPr>
              <w:t>科的比例</w:t>
            </w:r>
          </w:p>
        </w:tc>
        <w:tc>
          <w:tcPr>
            <w:tcW w:w="1009" w:type="dxa"/>
            <w:tcBorders>
              <w:top w:val="single" w:color="000000" w:sz="2" w:space="0"/>
              <w:bottom w:val="single" w:color="000000" w:sz="2" w:space="0"/>
            </w:tcBorders>
            <w:vAlign w:val="top"/>
          </w:tcPr>
          <w:p>
            <w:pPr>
              <w:spacing w:before="303"/>
              <w:ind w:firstLine="445"/>
              <w:rPr>
                <w:rFonts w:ascii="宋体" w:hAnsi="宋体" w:eastAsia="宋体" w:cs="宋体"/>
                <w:sz w:val="20"/>
                <w:szCs w:val="20"/>
              </w:rPr>
            </w:pPr>
            <w:r>
              <w:rPr>
                <w:rFonts w:ascii="宋体" w:hAnsi="宋体" w:eastAsia="宋体" w:cs="宋体"/>
                <w:sz w:val="20"/>
                <w:szCs w:val="20"/>
              </w:rPr>
              <w:t>%</w:t>
            </w:r>
          </w:p>
        </w:tc>
        <w:tc>
          <w:tcPr>
            <w:tcW w:w="869" w:type="dxa"/>
            <w:tcBorders>
              <w:top w:val="single" w:color="000000" w:sz="2" w:space="0"/>
              <w:bottom w:val="single" w:color="000000" w:sz="2" w:space="0"/>
            </w:tcBorders>
            <w:vAlign w:val="top"/>
          </w:tcPr>
          <w:p>
            <w:pPr>
              <w:rPr>
                <w:rFonts w:ascii="Arial"/>
                <w:sz w:val="21"/>
              </w:rPr>
            </w:pPr>
          </w:p>
        </w:tc>
        <w:tc>
          <w:tcPr>
            <w:tcW w:w="1099" w:type="dxa"/>
            <w:tcBorders>
              <w:top w:val="single" w:color="000000" w:sz="2" w:space="0"/>
              <w:bottom w:val="single" w:color="000000" w:sz="2" w:space="0"/>
            </w:tcBorders>
            <w:vAlign w:val="top"/>
          </w:tcPr>
          <w:p>
            <w:pPr>
              <w:spacing w:line="268" w:lineRule="auto"/>
              <w:rPr>
                <w:rFonts w:ascii="Arial"/>
                <w:sz w:val="21"/>
              </w:rPr>
            </w:pPr>
          </w:p>
          <w:p>
            <w:pPr>
              <w:spacing w:before="65" w:line="185" w:lineRule="auto"/>
              <w:ind w:firstLine="448"/>
              <w:rPr>
                <w:rFonts w:ascii="宋体" w:hAnsi="宋体" w:eastAsia="宋体" w:cs="宋体"/>
                <w:sz w:val="20"/>
                <w:szCs w:val="20"/>
              </w:rPr>
            </w:pPr>
            <w:r>
              <w:rPr>
                <w:rFonts w:ascii="宋体" w:hAnsi="宋体" w:eastAsia="宋体" w:cs="宋体"/>
                <w:spacing w:val="-3"/>
                <w:sz w:val="20"/>
                <w:szCs w:val="20"/>
              </w:rPr>
              <w:t>80</w:t>
            </w:r>
          </w:p>
        </w:tc>
        <w:tc>
          <w:tcPr>
            <w:tcW w:w="1083" w:type="dxa"/>
            <w:tcBorders>
              <w:top w:val="single" w:color="000000" w:sz="2" w:space="0"/>
              <w:bottom w:val="single" w:color="000000" w:sz="2" w:space="0"/>
            </w:tcBorders>
            <w:vAlign w:val="top"/>
          </w:tcPr>
          <w:p>
            <w:pPr>
              <w:spacing w:before="285" w:line="220" w:lineRule="auto"/>
              <w:ind w:firstLine="23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834" w:type="dxa"/>
            <w:vMerge w:val="continue"/>
            <w:tcBorders>
              <w:top w:val="nil"/>
              <w:bottom w:val="single" w:color="000000" w:sz="2" w:space="0"/>
            </w:tcBorders>
            <w:vAlign w:val="top"/>
          </w:tcPr>
          <w:p>
            <w:pPr>
              <w:rPr>
                <w:rFonts w:ascii="Arial"/>
                <w:sz w:val="21"/>
              </w:rPr>
            </w:pPr>
          </w:p>
        </w:tc>
        <w:tc>
          <w:tcPr>
            <w:tcW w:w="599" w:type="dxa"/>
            <w:tcBorders>
              <w:top w:val="single" w:color="000000" w:sz="2" w:space="0"/>
              <w:bottom w:val="single" w:color="000000" w:sz="2" w:space="0"/>
            </w:tcBorders>
            <w:vAlign w:val="top"/>
          </w:tcPr>
          <w:p>
            <w:pPr>
              <w:spacing w:line="269" w:lineRule="auto"/>
              <w:rPr>
                <w:rFonts w:ascii="Arial"/>
                <w:sz w:val="21"/>
              </w:rPr>
            </w:pPr>
          </w:p>
          <w:p>
            <w:pPr>
              <w:spacing w:before="65" w:line="185" w:lineRule="auto"/>
              <w:ind w:firstLine="190"/>
              <w:rPr>
                <w:rFonts w:ascii="宋体" w:hAnsi="宋体" w:eastAsia="宋体" w:cs="宋体"/>
                <w:sz w:val="20"/>
                <w:szCs w:val="20"/>
              </w:rPr>
            </w:pPr>
            <w:r>
              <w:rPr>
                <w:rFonts w:ascii="宋体" w:hAnsi="宋体" w:eastAsia="宋体" w:cs="宋体"/>
                <w:spacing w:val="-3"/>
                <w:sz w:val="20"/>
                <w:szCs w:val="20"/>
              </w:rPr>
              <w:t>20</w:t>
            </w:r>
          </w:p>
        </w:tc>
        <w:tc>
          <w:tcPr>
            <w:tcW w:w="3346" w:type="dxa"/>
            <w:tcBorders>
              <w:top w:val="single" w:color="000000" w:sz="2" w:space="0"/>
              <w:bottom w:val="single" w:color="000000" w:sz="2" w:space="0"/>
            </w:tcBorders>
            <w:vAlign w:val="top"/>
          </w:tcPr>
          <w:p>
            <w:pPr>
              <w:spacing w:before="184" w:line="276" w:lineRule="auto"/>
              <w:ind w:left="22"/>
              <w:rPr>
                <w:rFonts w:ascii="宋体" w:hAnsi="宋体" w:eastAsia="宋体" w:cs="宋体"/>
                <w:sz w:val="19"/>
                <w:szCs w:val="19"/>
              </w:rPr>
            </w:pPr>
            <w:r>
              <w:rPr>
                <w:rFonts w:ascii="宋体" w:hAnsi="宋体" w:eastAsia="宋体" w:cs="宋体"/>
                <w:spacing w:val="4"/>
                <w:sz w:val="19"/>
                <w:szCs w:val="19"/>
              </w:rPr>
              <w:t>政府办综合医院、妇幼保健院、传染病</w:t>
            </w:r>
            <w:r>
              <w:rPr>
                <w:rFonts w:ascii="宋体" w:hAnsi="宋体" w:eastAsia="宋体" w:cs="宋体"/>
                <w:spacing w:val="15"/>
                <w:w w:val="101"/>
                <w:sz w:val="19"/>
                <w:szCs w:val="19"/>
              </w:rPr>
              <w:t xml:space="preserve"> </w:t>
            </w:r>
            <w:r>
              <w:rPr>
                <w:rFonts w:ascii="宋体" w:hAnsi="宋体" w:eastAsia="宋体" w:cs="宋体"/>
                <w:spacing w:val="9"/>
                <w:sz w:val="19"/>
                <w:szCs w:val="19"/>
              </w:rPr>
              <w:t>医院中医药科室设置比例</w:t>
            </w:r>
          </w:p>
        </w:tc>
        <w:tc>
          <w:tcPr>
            <w:tcW w:w="1009" w:type="dxa"/>
            <w:tcBorders>
              <w:top w:val="single" w:color="000000" w:sz="2" w:space="0"/>
              <w:bottom w:val="single" w:color="000000" w:sz="2" w:space="0"/>
            </w:tcBorders>
            <w:vAlign w:val="top"/>
          </w:tcPr>
          <w:p>
            <w:pPr>
              <w:spacing w:before="304"/>
              <w:ind w:firstLine="445"/>
              <w:rPr>
                <w:rFonts w:ascii="宋体" w:hAnsi="宋体" w:eastAsia="宋体" w:cs="宋体"/>
                <w:sz w:val="20"/>
                <w:szCs w:val="20"/>
              </w:rPr>
            </w:pPr>
            <w:r>
              <w:rPr>
                <w:rFonts w:ascii="宋体" w:hAnsi="宋体" w:eastAsia="宋体" w:cs="宋体"/>
                <w:sz w:val="20"/>
                <w:szCs w:val="20"/>
              </w:rPr>
              <w:t>%</w:t>
            </w:r>
          </w:p>
        </w:tc>
        <w:tc>
          <w:tcPr>
            <w:tcW w:w="869" w:type="dxa"/>
            <w:tcBorders>
              <w:top w:val="single" w:color="000000" w:sz="2" w:space="0"/>
              <w:bottom w:val="single" w:color="000000" w:sz="2" w:space="0"/>
            </w:tcBorders>
            <w:vAlign w:val="top"/>
          </w:tcPr>
          <w:p>
            <w:pPr>
              <w:spacing w:line="360" w:lineRule="auto"/>
              <w:rPr>
                <w:rFonts w:ascii="Arial"/>
                <w:sz w:val="21"/>
              </w:rPr>
            </w:pPr>
          </w:p>
          <w:p>
            <w:pPr>
              <w:spacing w:before="29" w:line="35" w:lineRule="exact"/>
              <w:ind w:firstLine="407"/>
              <w:rPr>
                <w:rFonts w:ascii="宋体" w:hAnsi="宋体" w:eastAsia="宋体" w:cs="宋体"/>
                <w:sz w:val="9"/>
                <w:szCs w:val="9"/>
              </w:rPr>
            </w:pPr>
            <w:r>
              <w:rPr>
                <w:rFonts w:ascii="宋体" w:hAnsi="宋体" w:eastAsia="宋体" w:cs="宋体"/>
                <w:position w:val="-2"/>
                <w:sz w:val="9"/>
                <w:szCs w:val="9"/>
              </w:rPr>
              <w:t>-</w:t>
            </w:r>
          </w:p>
        </w:tc>
        <w:tc>
          <w:tcPr>
            <w:tcW w:w="1099" w:type="dxa"/>
            <w:tcBorders>
              <w:top w:val="single" w:color="000000" w:sz="2" w:space="0"/>
              <w:bottom w:val="single" w:color="000000" w:sz="2" w:space="0"/>
            </w:tcBorders>
            <w:vAlign w:val="top"/>
          </w:tcPr>
          <w:p>
            <w:pPr>
              <w:spacing w:line="269" w:lineRule="auto"/>
              <w:rPr>
                <w:rFonts w:ascii="Arial"/>
                <w:sz w:val="21"/>
              </w:rPr>
            </w:pPr>
          </w:p>
          <w:p>
            <w:pPr>
              <w:spacing w:before="65" w:line="185" w:lineRule="auto"/>
              <w:ind w:firstLine="398"/>
              <w:rPr>
                <w:rFonts w:ascii="宋体" w:hAnsi="宋体" w:eastAsia="宋体" w:cs="宋体"/>
                <w:sz w:val="20"/>
                <w:szCs w:val="20"/>
              </w:rPr>
            </w:pPr>
            <w:r>
              <w:rPr>
                <w:rFonts w:ascii="宋体" w:hAnsi="宋体" w:eastAsia="宋体" w:cs="宋体"/>
                <w:spacing w:val="-6"/>
                <w:sz w:val="20"/>
                <w:szCs w:val="20"/>
              </w:rPr>
              <w:t>100</w:t>
            </w:r>
          </w:p>
        </w:tc>
        <w:tc>
          <w:tcPr>
            <w:tcW w:w="1083" w:type="dxa"/>
            <w:tcBorders>
              <w:top w:val="single" w:color="000000" w:sz="2" w:space="0"/>
              <w:bottom w:val="single" w:color="000000" w:sz="2" w:space="0"/>
            </w:tcBorders>
            <w:vAlign w:val="top"/>
          </w:tcPr>
          <w:p>
            <w:pPr>
              <w:spacing w:before="285" w:line="220" w:lineRule="auto"/>
              <w:ind w:firstLine="239"/>
              <w:rPr>
                <w:rFonts w:ascii="宋体" w:hAnsi="宋体" w:eastAsia="宋体" w:cs="宋体"/>
                <w:sz w:val="20"/>
                <w:szCs w:val="20"/>
              </w:rPr>
            </w:pPr>
            <w:r>
              <w:rPr>
                <w:rFonts w:ascii="宋体" w:hAnsi="宋体" w:eastAsia="宋体" w:cs="宋体"/>
                <w:spacing w:val="-3"/>
                <w:sz w:val="20"/>
                <w:szCs w:val="20"/>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34" w:type="dxa"/>
            <w:tcBorders>
              <w:top w:val="single" w:color="000000" w:sz="2" w:space="0"/>
              <w:bottom w:val="single" w:color="000000" w:sz="2" w:space="0"/>
            </w:tcBorders>
            <w:vAlign w:val="top"/>
          </w:tcPr>
          <w:p>
            <w:pPr>
              <w:spacing w:before="185" w:line="222" w:lineRule="auto"/>
              <w:ind w:firstLine="204"/>
              <w:rPr>
                <w:rFonts w:ascii="宋体" w:hAnsi="宋体" w:eastAsia="宋体" w:cs="宋体"/>
                <w:sz w:val="20"/>
                <w:szCs w:val="20"/>
              </w:rPr>
            </w:pPr>
            <w:r>
              <w:rPr>
                <w:rFonts w:ascii="宋体" w:hAnsi="宋体" w:eastAsia="宋体" w:cs="宋体"/>
                <w:spacing w:val="-2"/>
                <w:sz w:val="20"/>
                <w:szCs w:val="20"/>
              </w:rPr>
              <w:t>健康</w:t>
            </w:r>
          </w:p>
          <w:p>
            <w:pPr>
              <w:spacing w:line="219" w:lineRule="auto"/>
              <w:ind w:firstLine="204"/>
              <w:rPr>
                <w:rFonts w:ascii="宋体" w:hAnsi="宋体" w:eastAsia="宋体" w:cs="宋体"/>
                <w:sz w:val="20"/>
                <w:szCs w:val="20"/>
              </w:rPr>
            </w:pPr>
            <w:r>
              <w:rPr>
                <w:rFonts w:ascii="宋体" w:hAnsi="宋体" w:eastAsia="宋体" w:cs="宋体"/>
                <w:spacing w:val="-3"/>
                <w:sz w:val="20"/>
                <w:szCs w:val="20"/>
              </w:rPr>
              <w:t>保障</w:t>
            </w:r>
          </w:p>
        </w:tc>
        <w:tc>
          <w:tcPr>
            <w:tcW w:w="599" w:type="dxa"/>
            <w:tcBorders>
              <w:top w:val="single" w:color="000000" w:sz="2" w:space="0"/>
              <w:bottom w:val="single" w:color="000000" w:sz="2" w:space="0"/>
            </w:tcBorders>
            <w:vAlign w:val="top"/>
          </w:tcPr>
          <w:p>
            <w:pPr>
              <w:spacing w:line="269" w:lineRule="auto"/>
              <w:rPr>
                <w:rFonts w:ascii="Arial"/>
                <w:sz w:val="21"/>
              </w:rPr>
            </w:pPr>
          </w:p>
          <w:p>
            <w:pPr>
              <w:spacing w:before="66" w:line="187" w:lineRule="auto"/>
              <w:ind w:firstLine="190"/>
              <w:rPr>
                <w:rFonts w:ascii="宋体" w:hAnsi="宋体" w:eastAsia="宋体" w:cs="宋体"/>
                <w:sz w:val="20"/>
                <w:szCs w:val="20"/>
              </w:rPr>
            </w:pPr>
            <w:r>
              <w:rPr>
                <w:rFonts w:ascii="宋体" w:hAnsi="宋体" w:eastAsia="宋体" w:cs="宋体"/>
                <w:spacing w:val="-3"/>
                <w:sz w:val="20"/>
                <w:szCs w:val="20"/>
              </w:rPr>
              <w:t>21</w:t>
            </w:r>
          </w:p>
        </w:tc>
        <w:tc>
          <w:tcPr>
            <w:tcW w:w="3346" w:type="dxa"/>
            <w:tcBorders>
              <w:top w:val="single" w:color="000000" w:sz="2" w:space="0"/>
              <w:bottom w:val="single" w:color="000000" w:sz="2" w:space="0"/>
            </w:tcBorders>
            <w:vAlign w:val="top"/>
          </w:tcPr>
          <w:p>
            <w:pPr>
              <w:spacing w:before="286" w:line="219" w:lineRule="auto"/>
              <w:ind w:firstLine="22"/>
              <w:rPr>
                <w:rFonts w:ascii="宋体" w:hAnsi="宋体" w:eastAsia="宋体" w:cs="宋体"/>
                <w:sz w:val="20"/>
                <w:szCs w:val="20"/>
              </w:rPr>
            </w:pPr>
            <w:r>
              <w:rPr>
                <w:rFonts w:ascii="宋体" w:hAnsi="宋体" w:eastAsia="宋体" w:cs="宋体"/>
                <w:spacing w:val="3"/>
                <w:sz w:val="20"/>
                <w:szCs w:val="20"/>
              </w:rPr>
              <w:t>个人卫生支出占卫生总费用的比重</w:t>
            </w:r>
          </w:p>
        </w:tc>
        <w:tc>
          <w:tcPr>
            <w:tcW w:w="1009" w:type="dxa"/>
            <w:tcBorders>
              <w:top w:val="single" w:color="000000" w:sz="2" w:space="0"/>
              <w:bottom w:val="single" w:color="000000" w:sz="2" w:space="0"/>
            </w:tcBorders>
            <w:vAlign w:val="top"/>
          </w:tcPr>
          <w:p>
            <w:pPr>
              <w:spacing w:before="305"/>
              <w:ind w:firstLine="445"/>
              <w:rPr>
                <w:rFonts w:ascii="宋体" w:hAnsi="宋体" w:eastAsia="宋体" w:cs="宋体"/>
                <w:sz w:val="20"/>
                <w:szCs w:val="20"/>
              </w:rPr>
            </w:pPr>
            <w:r>
              <w:rPr>
                <w:rFonts w:ascii="宋体" w:hAnsi="宋体" w:eastAsia="宋体" w:cs="宋体"/>
                <w:sz w:val="20"/>
                <w:szCs w:val="20"/>
              </w:rPr>
              <w:t>%</w:t>
            </w:r>
          </w:p>
        </w:tc>
        <w:tc>
          <w:tcPr>
            <w:tcW w:w="869" w:type="dxa"/>
            <w:tcBorders>
              <w:top w:val="single" w:color="000000" w:sz="2" w:space="0"/>
              <w:bottom w:val="single" w:color="000000" w:sz="2" w:space="0"/>
            </w:tcBorders>
            <w:vAlign w:val="top"/>
          </w:tcPr>
          <w:p>
            <w:pPr>
              <w:spacing w:line="270" w:lineRule="auto"/>
              <w:rPr>
                <w:rFonts w:ascii="Arial"/>
                <w:sz w:val="21"/>
              </w:rPr>
            </w:pPr>
          </w:p>
          <w:p>
            <w:pPr>
              <w:spacing w:before="65" w:line="184" w:lineRule="auto"/>
              <w:ind w:firstLine="176"/>
              <w:rPr>
                <w:rFonts w:ascii="宋体" w:hAnsi="宋体" w:eastAsia="宋体" w:cs="宋体"/>
                <w:sz w:val="20"/>
                <w:szCs w:val="20"/>
              </w:rPr>
            </w:pPr>
            <w:r>
              <w:rPr>
                <w:rFonts w:ascii="宋体" w:hAnsi="宋体" w:eastAsia="宋体" w:cs="宋体"/>
                <w:spacing w:val="-2"/>
                <w:sz w:val="20"/>
                <w:szCs w:val="20"/>
              </w:rPr>
              <w:t>27.97</w:t>
            </w:r>
          </w:p>
        </w:tc>
        <w:tc>
          <w:tcPr>
            <w:tcW w:w="1099" w:type="dxa"/>
            <w:tcBorders>
              <w:top w:val="single" w:color="000000" w:sz="2" w:space="0"/>
              <w:bottom w:val="single" w:color="000000" w:sz="2" w:space="0"/>
            </w:tcBorders>
            <w:vAlign w:val="top"/>
          </w:tcPr>
          <w:p>
            <w:pPr>
              <w:spacing w:before="292" w:line="225" w:lineRule="auto"/>
              <w:ind w:firstLine="247"/>
              <w:rPr>
                <w:rFonts w:ascii="宋体" w:hAnsi="宋体" w:eastAsia="宋体" w:cs="宋体"/>
                <w:sz w:val="20"/>
                <w:szCs w:val="20"/>
              </w:rPr>
            </w:pPr>
            <w:r>
              <w:rPr>
                <w:rFonts w:ascii="宋体" w:hAnsi="宋体" w:eastAsia="宋体" w:cs="宋体"/>
                <w:spacing w:val="2"/>
                <w:sz w:val="20"/>
                <w:szCs w:val="20"/>
              </w:rPr>
              <w:t>27左右</w:t>
            </w:r>
          </w:p>
        </w:tc>
        <w:tc>
          <w:tcPr>
            <w:tcW w:w="1083" w:type="dxa"/>
            <w:tcBorders>
              <w:top w:val="single" w:color="000000" w:sz="2" w:space="0"/>
              <w:bottom w:val="single" w:color="000000" w:sz="2" w:space="0"/>
            </w:tcBorders>
            <w:vAlign w:val="top"/>
          </w:tcPr>
          <w:p>
            <w:pPr>
              <w:spacing w:before="286" w:line="219" w:lineRule="auto"/>
              <w:ind w:firstLine="239"/>
              <w:rPr>
                <w:rFonts w:ascii="宋体" w:hAnsi="宋体" w:eastAsia="宋体" w:cs="宋体"/>
                <w:sz w:val="20"/>
                <w:szCs w:val="20"/>
              </w:rPr>
            </w:pPr>
            <w:r>
              <w:rPr>
                <w:rFonts w:ascii="宋体" w:hAnsi="宋体" w:eastAsia="宋体" w:cs="宋体"/>
                <w:spacing w:val="2"/>
                <w:sz w:val="20"/>
                <w:szCs w:val="20"/>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34" w:type="dxa"/>
            <w:tcBorders>
              <w:top w:val="single" w:color="000000" w:sz="2" w:space="0"/>
              <w:bottom w:val="single" w:color="000000" w:sz="2" w:space="0"/>
            </w:tcBorders>
            <w:vAlign w:val="top"/>
          </w:tcPr>
          <w:p>
            <w:pPr>
              <w:spacing w:before="177" w:line="270" w:lineRule="exact"/>
              <w:ind w:firstLine="204"/>
              <w:rPr>
                <w:rFonts w:ascii="宋体" w:hAnsi="宋体" w:eastAsia="宋体" w:cs="宋体"/>
                <w:sz w:val="20"/>
                <w:szCs w:val="20"/>
              </w:rPr>
            </w:pPr>
            <w:r>
              <w:rPr>
                <w:rFonts w:ascii="宋体" w:hAnsi="宋体" w:eastAsia="宋体" w:cs="宋体"/>
                <w:spacing w:val="-2"/>
                <w:position w:val="4"/>
                <w:sz w:val="20"/>
                <w:szCs w:val="20"/>
              </w:rPr>
              <w:t>健康</w:t>
            </w:r>
          </w:p>
          <w:p>
            <w:pPr>
              <w:spacing w:line="219" w:lineRule="auto"/>
              <w:ind w:firstLine="204"/>
              <w:rPr>
                <w:rFonts w:ascii="宋体" w:hAnsi="宋体" w:eastAsia="宋体" w:cs="宋体"/>
                <w:sz w:val="20"/>
                <w:szCs w:val="20"/>
              </w:rPr>
            </w:pPr>
            <w:r>
              <w:rPr>
                <w:rFonts w:ascii="宋体" w:hAnsi="宋体" w:eastAsia="宋体" w:cs="宋体"/>
                <w:spacing w:val="-2"/>
                <w:sz w:val="20"/>
                <w:szCs w:val="20"/>
              </w:rPr>
              <w:t>产业</w:t>
            </w:r>
          </w:p>
        </w:tc>
        <w:tc>
          <w:tcPr>
            <w:tcW w:w="599" w:type="dxa"/>
            <w:tcBorders>
              <w:top w:val="single" w:color="000000" w:sz="2" w:space="0"/>
              <w:bottom w:val="single" w:color="000000" w:sz="2" w:space="0"/>
            </w:tcBorders>
            <w:vAlign w:val="top"/>
          </w:tcPr>
          <w:p>
            <w:pPr>
              <w:spacing w:line="272" w:lineRule="auto"/>
              <w:rPr>
                <w:rFonts w:ascii="Arial"/>
                <w:sz w:val="21"/>
              </w:rPr>
            </w:pPr>
          </w:p>
          <w:p>
            <w:pPr>
              <w:spacing w:before="65" w:line="186" w:lineRule="auto"/>
              <w:ind w:firstLine="190"/>
              <w:rPr>
                <w:rFonts w:ascii="宋体" w:hAnsi="宋体" w:eastAsia="宋体" w:cs="宋体"/>
                <w:sz w:val="20"/>
                <w:szCs w:val="20"/>
              </w:rPr>
            </w:pPr>
            <w:r>
              <w:rPr>
                <w:rFonts w:ascii="宋体" w:hAnsi="宋体" w:eastAsia="宋体" w:cs="宋体"/>
                <w:spacing w:val="-3"/>
                <w:sz w:val="20"/>
                <w:szCs w:val="20"/>
              </w:rPr>
              <w:t>22</w:t>
            </w:r>
          </w:p>
        </w:tc>
        <w:tc>
          <w:tcPr>
            <w:tcW w:w="3346" w:type="dxa"/>
            <w:tcBorders>
              <w:top w:val="single" w:color="000000" w:sz="2" w:space="0"/>
              <w:bottom w:val="single" w:color="000000" w:sz="2" w:space="0"/>
            </w:tcBorders>
            <w:vAlign w:val="top"/>
          </w:tcPr>
          <w:p>
            <w:pPr>
              <w:spacing w:before="287" w:line="219" w:lineRule="auto"/>
              <w:ind w:firstLine="22"/>
              <w:rPr>
                <w:rFonts w:ascii="宋体" w:hAnsi="宋体" w:eastAsia="宋体" w:cs="宋体"/>
                <w:sz w:val="20"/>
                <w:szCs w:val="20"/>
              </w:rPr>
            </w:pPr>
            <w:r>
              <w:rPr>
                <w:rFonts w:ascii="宋体" w:hAnsi="宋体" w:eastAsia="宋体" w:cs="宋体"/>
                <w:spacing w:val="7"/>
                <w:sz w:val="20"/>
                <w:szCs w:val="20"/>
              </w:rPr>
              <w:t>医养健康产业集群营业收入</w:t>
            </w:r>
          </w:p>
        </w:tc>
        <w:tc>
          <w:tcPr>
            <w:tcW w:w="1009" w:type="dxa"/>
            <w:tcBorders>
              <w:top w:val="single" w:color="000000" w:sz="2" w:space="0"/>
              <w:bottom w:val="single" w:color="000000" w:sz="2" w:space="0"/>
            </w:tcBorders>
            <w:vAlign w:val="top"/>
          </w:tcPr>
          <w:p>
            <w:pPr>
              <w:spacing w:before="287" w:line="220" w:lineRule="auto"/>
              <w:ind w:firstLine="295"/>
              <w:rPr>
                <w:rFonts w:ascii="宋体" w:hAnsi="宋体" w:eastAsia="宋体" w:cs="宋体"/>
                <w:sz w:val="20"/>
                <w:szCs w:val="20"/>
              </w:rPr>
            </w:pPr>
            <w:r>
              <w:rPr>
                <w:rFonts w:ascii="宋体" w:hAnsi="宋体" w:eastAsia="宋体" w:cs="宋体"/>
                <w:spacing w:val="-3"/>
                <w:sz w:val="20"/>
                <w:szCs w:val="20"/>
              </w:rPr>
              <w:t>亿元</w:t>
            </w:r>
          </w:p>
        </w:tc>
        <w:tc>
          <w:tcPr>
            <w:tcW w:w="869" w:type="dxa"/>
            <w:tcBorders>
              <w:top w:val="single" w:color="000000" w:sz="2" w:space="0"/>
              <w:bottom w:val="single" w:color="000000" w:sz="2" w:space="0"/>
            </w:tcBorders>
            <w:vAlign w:val="top"/>
          </w:tcPr>
          <w:p>
            <w:pPr>
              <w:rPr>
                <w:rFonts w:ascii="Arial"/>
                <w:sz w:val="21"/>
              </w:rPr>
            </w:pPr>
          </w:p>
        </w:tc>
        <w:tc>
          <w:tcPr>
            <w:tcW w:w="1099" w:type="dxa"/>
            <w:tcBorders>
              <w:top w:val="single" w:color="000000" w:sz="2" w:space="0"/>
              <w:bottom w:val="single" w:color="000000" w:sz="2" w:space="0"/>
            </w:tcBorders>
            <w:vAlign w:val="top"/>
          </w:tcPr>
          <w:p>
            <w:pPr>
              <w:spacing w:line="271" w:lineRule="auto"/>
              <w:rPr>
                <w:rFonts w:ascii="Arial"/>
                <w:sz w:val="21"/>
              </w:rPr>
            </w:pPr>
          </w:p>
          <w:p>
            <w:pPr>
              <w:spacing w:before="65" w:line="185" w:lineRule="auto"/>
              <w:ind w:firstLine="398"/>
              <w:rPr>
                <w:rFonts w:ascii="宋体" w:hAnsi="宋体" w:eastAsia="宋体" w:cs="宋体"/>
                <w:sz w:val="20"/>
                <w:szCs w:val="20"/>
              </w:rPr>
            </w:pPr>
            <w:r>
              <w:rPr>
                <w:rFonts w:ascii="宋体" w:hAnsi="宋体" w:eastAsia="宋体" w:cs="宋体"/>
                <w:spacing w:val="-3"/>
                <w:sz w:val="20"/>
                <w:szCs w:val="20"/>
              </w:rPr>
              <w:t>500</w:t>
            </w:r>
          </w:p>
        </w:tc>
        <w:tc>
          <w:tcPr>
            <w:tcW w:w="1083" w:type="dxa"/>
            <w:tcBorders>
              <w:top w:val="single" w:color="000000" w:sz="2" w:space="0"/>
              <w:bottom w:val="single" w:color="000000" w:sz="2" w:space="0"/>
            </w:tcBorders>
            <w:vAlign w:val="top"/>
          </w:tcPr>
          <w:p>
            <w:pPr>
              <w:spacing w:before="287" w:line="220" w:lineRule="auto"/>
              <w:ind w:firstLine="239"/>
              <w:rPr>
                <w:rFonts w:ascii="宋体" w:hAnsi="宋体" w:eastAsia="宋体" w:cs="宋体"/>
                <w:sz w:val="20"/>
                <w:szCs w:val="20"/>
              </w:rPr>
            </w:pPr>
            <w:r>
              <w:rPr>
                <w:rFonts w:ascii="宋体" w:hAnsi="宋体" w:eastAsia="宋体" w:cs="宋体"/>
                <w:spacing w:val="-3"/>
                <w:sz w:val="20"/>
                <w:szCs w:val="20"/>
              </w:rPr>
              <w:t>预期性</w:t>
            </w:r>
          </w:p>
        </w:tc>
      </w:tr>
    </w:tbl>
    <w:p>
      <w:pPr>
        <w:spacing w:before="282" w:line="223" w:lineRule="auto"/>
        <w:ind w:firstLine="659"/>
        <w:outlineLvl w:val="0"/>
        <w:rPr>
          <w:rFonts w:ascii="仿宋" w:hAnsi="仿宋" w:eastAsia="仿宋" w:cs="仿宋"/>
          <w:sz w:val="31"/>
          <w:szCs w:val="31"/>
        </w:rPr>
      </w:pPr>
      <w:r>
        <w:rPr>
          <w:rFonts w:ascii="仿宋" w:hAnsi="仿宋" w:eastAsia="仿宋" w:cs="仿宋"/>
          <w:spacing w:val="-23"/>
          <w:sz w:val="31"/>
          <w:szCs w:val="31"/>
          <w14:textOutline w14:w="5626" w14:cap="flat" w14:cmpd="sng">
            <w14:solidFill>
              <w14:srgbClr w14:val="000000"/>
            </w14:solidFill>
            <w14:prstDash w14:val="solid"/>
            <w14:miter w14:val="0"/>
          </w14:textOutline>
        </w:rPr>
        <w:t>三、主要任务</w:t>
      </w:r>
    </w:p>
    <w:p>
      <w:pPr>
        <w:spacing w:before="230" w:line="222" w:lineRule="auto"/>
        <w:ind w:firstLine="654"/>
        <w:rPr>
          <w:rFonts w:ascii="楷体" w:hAnsi="楷体" w:eastAsia="楷体" w:cs="楷体"/>
          <w:sz w:val="31"/>
          <w:szCs w:val="31"/>
        </w:rPr>
      </w:pPr>
      <w:r>
        <w:rPr>
          <w:rFonts w:ascii="楷体" w:hAnsi="楷体" w:eastAsia="楷体" w:cs="楷体"/>
          <w:spacing w:val="1"/>
          <w:sz w:val="31"/>
          <w:szCs w:val="31"/>
        </w:rPr>
        <w:t>(一)健全公共卫生服务体系,筑牢公共卫生安全屏障</w:t>
      </w:r>
    </w:p>
    <w:p>
      <w:pPr>
        <w:spacing w:before="231" w:line="347" w:lineRule="auto"/>
        <w:ind w:left="4" w:firstLine="649"/>
        <w:rPr>
          <w:rFonts w:ascii="仿宋" w:hAnsi="仿宋" w:eastAsia="仿宋" w:cs="仿宋"/>
          <w:sz w:val="31"/>
          <w:szCs w:val="31"/>
        </w:rPr>
      </w:pPr>
      <w:r>
        <w:rPr>
          <w:rFonts w:ascii="仿宋" w:hAnsi="仿宋" w:eastAsia="仿宋" w:cs="仿宋"/>
          <w:spacing w:val="11"/>
          <w:sz w:val="31"/>
          <w:szCs w:val="31"/>
        </w:rPr>
        <w:t>1.健全完善疫情防控</w:t>
      </w:r>
      <w:r>
        <w:rPr>
          <w:rFonts w:hint="eastAsia" w:ascii="仿宋" w:hAnsi="仿宋" w:eastAsia="仿宋" w:cs="仿宋"/>
          <w:spacing w:val="11"/>
          <w:sz w:val="31"/>
          <w:szCs w:val="31"/>
          <w:lang w:val="en-US" w:eastAsia="zh-CN"/>
        </w:rPr>
        <w:t>阻击战</w:t>
      </w:r>
      <w:r>
        <w:rPr>
          <w:rFonts w:ascii="仿宋" w:hAnsi="仿宋" w:eastAsia="仿宋" w:cs="仿宋"/>
          <w:spacing w:val="11"/>
          <w:sz w:val="31"/>
          <w:szCs w:val="31"/>
        </w:rPr>
        <w:t>融合指挥体系。始终坚持"外防输</w:t>
      </w:r>
      <w:r>
        <w:rPr>
          <w:rFonts w:ascii="仿宋" w:hAnsi="仿宋" w:eastAsia="仿宋" w:cs="仿宋"/>
          <w:sz w:val="31"/>
          <w:szCs w:val="31"/>
        </w:rPr>
        <w:t xml:space="preserve"> </w:t>
      </w:r>
      <w:r>
        <w:rPr>
          <w:rFonts w:ascii="仿宋" w:hAnsi="仿宋" w:eastAsia="仿宋" w:cs="仿宋"/>
          <w:spacing w:val="-6"/>
          <w:sz w:val="31"/>
          <w:szCs w:val="31"/>
        </w:rPr>
        <w:t>入、内防反弹"总策略和"动态清零"总方针不动摇,按照早发现、快</w:t>
      </w:r>
      <w:r>
        <w:rPr>
          <w:rFonts w:ascii="仿宋" w:hAnsi="仿宋" w:eastAsia="仿宋" w:cs="仿宋"/>
          <w:spacing w:val="8"/>
          <w:sz w:val="31"/>
          <w:szCs w:val="31"/>
        </w:rPr>
        <w:t xml:space="preserve">  </w:t>
      </w:r>
      <w:r>
        <w:rPr>
          <w:rFonts w:ascii="仿宋" w:hAnsi="仿宋" w:eastAsia="仿宋" w:cs="仿宋"/>
          <w:spacing w:val="-1"/>
          <w:sz w:val="31"/>
          <w:szCs w:val="31"/>
        </w:rPr>
        <w:t>处置的工作方法,用好核酸检测、流调溯源、隔离救治、管控封控</w:t>
      </w:r>
      <w:r>
        <w:rPr>
          <w:rFonts w:ascii="仿宋" w:hAnsi="仿宋" w:eastAsia="仿宋" w:cs="仿宋"/>
          <w:spacing w:val="3"/>
          <w:sz w:val="31"/>
          <w:szCs w:val="31"/>
        </w:rPr>
        <w:t xml:space="preserve">  </w:t>
      </w:r>
      <w:r>
        <w:rPr>
          <w:rFonts w:ascii="仿宋" w:hAnsi="仿宋" w:eastAsia="仿宋" w:cs="仿宋"/>
          <w:spacing w:val="4"/>
          <w:sz w:val="31"/>
          <w:szCs w:val="31"/>
        </w:rPr>
        <w:t>"四把利剑".及时研判形势,完善应急预案,加强资源统筹,动态调</w:t>
      </w:r>
      <w:r>
        <w:rPr>
          <w:rFonts w:ascii="仿宋" w:hAnsi="仿宋" w:eastAsia="仿宋" w:cs="仿宋"/>
          <w:spacing w:val="14"/>
          <w:sz w:val="31"/>
          <w:szCs w:val="31"/>
        </w:rPr>
        <w:t xml:space="preserve">  </w:t>
      </w:r>
      <w:r>
        <w:rPr>
          <w:rFonts w:ascii="仿宋" w:hAnsi="仿宋" w:eastAsia="仿宋" w:cs="仿宋"/>
          <w:spacing w:val="5"/>
          <w:sz w:val="31"/>
          <w:szCs w:val="31"/>
        </w:rPr>
        <w:t xml:space="preserve">整组织架构,实现常态化防控和突发本土疫情应急处置平战融合、 </w:t>
      </w:r>
      <w:r>
        <w:rPr>
          <w:rFonts w:ascii="仿宋" w:hAnsi="仿宋" w:eastAsia="仿宋" w:cs="仿宋"/>
          <w:spacing w:val="-5"/>
          <w:sz w:val="31"/>
          <w:szCs w:val="31"/>
        </w:rPr>
        <w:t>实体运行、即时切换,实行扁平化管理、一体化协同、系统化联动,</w:t>
      </w:r>
      <w:r>
        <w:rPr>
          <w:rFonts w:ascii="仿宋" w:hAnsi="仿宋" w:eastAsia="仿宋" w:cs="仿宋"/>
          <w:sz w:val="31"/>
          <w:szCs w:val="31"/>
        </w:rPr>
        <w:t xml:space="preserve">  </w:t>
      </w:r>
      <w:r>
        <w:rPr>
          <w:rFonts w:ascii="仿宋" w:hAnsi="仿宋" w:eastAsia="仿宋" w:cs="仿宋"/>
          <w:spacing w:val="2"/>
          <w:sz w:val="31"/>
          <w:szCs w:val="31"/>
        </w:rPr>
        <w:t>强化实战演练,不断改进优化疫情防控指挥体系。</w:t>
      </w:r>
    </w:p>
    <w:p>
      <w:pPr>
        <w:spacing w:before="25" w:line="349" w:lineRule="auto"/>
        <w:ind w:left="4" w:right="30" w:firstLine="609"/>
        <w:rPr>
          <w:rFonts w:ascii="仿宋" w:hAnsi="仿宋" w:eastAsia="仿宋" w:cs="仿宋"/>
          <w:sz w:val="31"/>
          <w:szCs w:val="31"/>
        </w:rPr>
      </w:pPr>
      <w:r>
        <w:rPr>
          <w:rFonts w:ascii="仿宋" w:hAnsi="仿宋" w:eastAsia="仿宋" w:cs="仿宋"/>
          <w:spacing w:val="6"/>
          <w:sz w:val="31"/>
          <w:szCs w:val="31"/>
        </w:rPr>
        <w:t>2.健全疾病预防和医疗救治体系。加快推进疾病预防控制机</w:t>
      </w:r>
      <w:r>
        <w:rPr>
          <w:rFonts w:ascii="仿宋" w:hAnsi="仿宋" w:eastAsia="仿宋" w:cs="仿宋"/>
          <w:spacing w:val="17"/>
          <w:sz w:val="31"/>
          <w:szCs w:val="31"/>
        </w:rPr>
        <w:t xml:space="preserve"> </w:t>
      </w:r>
      <w:r>
        <w:rPr>
          <w:rFonts w:ascii="仿宋" w:hAnsi="仿宋" w:eastAsia="仿宋" w:cs="仿宋"/>
          <w:spacing w:val="5"/>
          <w:sz w:val="31"/>
          <w:szCs w:val="31"/>
        </w:rPr>
        <w:t>构改革,优化完善疾病预防控制管理体系,建成使用市公共卫生中</w:t>
      </w:r>
      <w:r>
        <w:rPr>
          <w:rFonts w:ascii="仿宋" w:hAnsi="仿宋" w:eastAsia="仿宋" w:cs="仿宋"/>
          <w:spacing w:val="24"/>
          <w:sz w:val="31"/>
          <w:szCs w:val="31"/>
        </w:rPr>
        <w:t xml:space="preserve"> </w:t>
      </w:r>
      <w:r>
        <w:rPr>
          <w:rFonts w:ascii="仿宋" w:hAnsi="仿宋" w:eastAsia="仿宋" w:cs="仿宋"/>
          <w:spacing w:val="8"/>
          <w:sz w:val="31"/>
          <w:szCs w:val="31"/>
        </w:rPr>
        <w:t>心。实施疾病预防控制机构标准化建设行动,到2023年,实现市、</w:t>
      </w:r>
      <w:r>
        <w:rPr>
          <w:rFonts w:ascii="仿宋" w:hAnsi="仿宋" w:eastAsia="仿宋" w:cs="仿宋"/>
          <w:spacing w:val="26"/>
          <w:sz w:val="31"/>
          <w:szCs w:val="31"/>
        </w:rPr>
        <w:t xml:space="preserve"> </w:t>
      </w:r>
      <w:r>
        <w:rPr>
          <w:rFonts w:ascii="仿宋" w:hAnsi="仿宋" w:eastAsia="仿宋" w:cs="仿宋"/>
          <w:spacing w:val="-6"/>
          <w:sz w:val="31"/>
          <w:szCs w:val="31"/>
        </w:rPr>
        <w:t>区县疾病预防控制机构专业人员配备、房屋建设、仪器装备、职能</w:t>
      </w:r>
      <w:r>
        <w:rPr>
          <w:rFonts w:ascii="仿宋" w:hAnsi="仿宋" w:eastAsia="仿宋" w:cs="仿宋"/>
          <w:spacing w:val="11"/>
          <w:sz w:val="31"/>
          <w:szCs w:val="31"/>
        </w:rPr>
        <w:t xml:space="preserve"> </w:t>
      </w:r>
      <w:r>
        <w:rPr>
          <w:rFonts w:ascii="仿宋" w:hAnsi="仿宋" w:eastAsia="仿宋" w:cs="仿宋"/>
          <w:spacing w:val="15"/>
          <w:sz w:val="31"/>
          <w:szCs w:val="31"/>
        </w:rPr>
        <w:t>落实等全部达到标准化水平,空编率均不超过5%.加快推进全市</w:t>
      </w:r>
    </w:p>
    <w:p>
      <w:pPr>
        <w:sectPr>
          <w:footerReference r:id="rId11" w:type="default"/>
          <w:pgSz w:w="11900" w:h="16830"/>
          <w:pgMar w:top="1430" w:right="1494" w:bottom="1536" w:left="1415" w:header="0" w:footer="1319" w:gutter="0"/>
          <w:cols w:space="720" w:num="1"/>
        </w:sectPr>
      </w:pPr>
    </w:p>
    <w:p>
      <w:pPr>
        <w:spacing w:line="289" w:lineRule="auto"/>
        <w:rPr>
          <w:rFonts w:ascii="Arial"/>
          <w:sz w:val="21"/>
        </w:rPr>
      </w:pPr>
    </w:p>
    <w:p>
      <w:pPr>
        <w:spacing w:line="289" w:lineRule="auto"/>
        <w:rPr>
          <w:rFonts w:ascii="Arial"/>
          <w:sz w:val="21"/>
        </w:rPr>
      </w:pPr>
    </w:p>
    <w:p>
      <w:pPr>
        <w:spacing w:before="104" w:line="342" w:lineRule="auto"/>
        <w:rPr>
          <w:rFonts w:ascii="仿宋" w:hAnsi="仿宋" w:eastAsia="仿宋" w:cs="仿宋"/>
          <w:sz w:val="32"/>
          <w:szCs w:val="32"/>
        </w:rPr>
      </w:pPr>
      <w:r>
        <w:rPr>
          <w:rFonts w:ascii="仿宋" w:hAnsi="仿宋" w:eastAsia="仿宋" w:cs="仿宋"/>
          <w:spacing w:val="-7"/>
          <w:sz w:val="32"/>
          <w:szCs w:val="32"/>
        </w:rPr>
        <w:t>重大疫情和突发公共卫生事件防控救治能力提升工程,加强重症、</w:t>
      </w:r>
      <w:r>
        <w:rPr>
          <w:rFonts w:ascii="仿宋" w:hAnsi="仿宋" w:eastAsia="仿宋" w:cs="仿宋"/>
          <w:spacing w:val="22"/>
          <w:sz w:val="32"/>
          <w:szCs w:val="32"/>
        </w:rPr>
        <w:t xml:space="preserve"> </w:t>
      </w:r>
      <w:r>
        <w:rPr>
          <w:rFonts w:ascii="仿宋" w:hAnsi="仿宋" w:eastAsia="仿宋" w:cs="仿宋"/>
          <w:spacing w:val="-10"/>
          <w:sz w:val="32"/>
          <w:szCs w:val="32"/>
        </w:rPr>
        <w:t>呼吸、麻醉、感染等公共卫生相关学科建设,全面提升综合救治和</w:t>
      </w:r>
      <w:r>
        <w:rPr>
          <w:rFonts w:ascii="仿宋" w:hAnsi="仿宋" w:eastAsia="仿宋" w:cs="仿宋"/>
          <w:spacing w:val="3"/>
          <w:sz w:val="32"/>
          <w:szCs w:val="32"/>
        </w:rPr>
        <w:t xml:space="preserve"> </w:t>
      </w:r>
      <w:r>
        <w:rPr>
          <w:rFonts w:ascii="仿宋" w:hAnsi="仿宋" w:eastAsia="仿宋" w:cs="仿宋"/>
          <w:spacing w:val="-1"/>
          <w:sz w:val="32"/>
          <w:szCs w:val="32"/>
        </w:rPr>
        <w:t>多学科联合诊治水平。市及各区县分别选择1家医院或院区作为</w:t>
      </w:r>
      <w:r>
        <w:rPr>
          <w:rFonts w:ascii="仿宋" w:hAnsi="仿宋" w:eastAsia="仿宋" w:cs="仿宋"/>
          <w:spacing w:val="12"/>
          <w:sz w:val="32"/>
          <w:szCs w:val="32"/>
        </w:rPr>
        <w:t xml:space="preserve">  </w:t>
      </w:r>
      <w:r>
        <w:rPr>
          <w:rFonts w:ascii="仿宋" w:hAnsi="仿宋" w:eastAsia="仿宋" w:cs="仿宋"/>
          <w:spacing w:val="-10"/>
          <w:sz w:val="32"/>
          <w:szCs w:val="32"/>
        </w:rPr>
        <w:t>疫情应急条件下的"黄码医院",满足集中隔离点、封控区、管控区</w:t>
      </w:r>
      <w:r>
        <w:rPr>
          <w:rFonts w:ascii="仿宋" w:hAnsi="仿宋" w:eastAsia="仿宋" w:cs="仿宋"/>
          <w:spacing w:val="10"/>
          <w:sz w:val="32"/>
          <w:szCs w:val="32"/>
        </w:rPr>
        <w:t xml:space="preserve"> </w:t>
      </w:r>
      <w:r>
        <w:rPr>
          <w:rFonts w:ascii="仿宋" w:hAnsi="仿宋" w:eastAsia="仿宋" w:cs="仿宋"/>
          <w:spacing w:val="-15"/>
          <w:w w:val="98"/>
          <w:sz w:val="32"/>
          <w:szCs w:val="32"/>
        </w:rPr>
        <w:t>和居家隔离人员就医需求,配足配齐急救、重症救治、监护、检测等</w:t>
      </w:r>
      <w:r>
        <w:rPr>
          <w:rFonts w:ascii="仿宋" w:hAnsi="仿宋" w:eastAsia="仿宋" w:cs="仿宋"/>
          <w:spacing w:val="47"/>
          <w:sz w:val="32"/>
          <w:szCs w:val="32"/>
        </w:rPr>
        <w:t xml:space="preserve"> </w:t>
      </w:r>
      <w:r>
        <w:rPr>
          <w:rFonts w:ascii="仿宋" w:hAnsi="仿宋" w:eastAsia="仿宋" w:cs="仿宋"/>
          <w:spacing w:val="-15"/>
          <w:sz w:val="32"/>
          <w:szCs w:val="32"/>
        </w:rPr>
        <w:t>仪器设备,配备充足的医护力量,具备急危重症、手术、血透、孕产</w:t>
      </w:r>
      <w:r>
        <w:rPr>
          <w:rFonts w:ascii="仿宋" w:hAnsi="仿宋" w:eastAsia="仿宋" w:cs="仿宋"/>
          <w:spacing w:val="22"/>
          <w:sz w:val="32"/>
          <w:szCs w:val="32"/>
        </w:rPr>
        <w:t xml:space="preserve"> </w:t>
      </w:r>
      <w:r>
        <w:rPr>
          <w:rFonts w:ascii="仿宋" w:hAnsi="仿宋" w:eastAsia="仿宋" w:cs="仿宋"/>
          <w:spacing w:val="-10"/>
          <w:sz w:val="32"/>
          <w:szCs w:val="32"/>
        </w:rPr>
        <w:t>妇、新生儿等重点人群救治能力。辖区内发生本土疫情的区县,要</w:t>
      </w:r>
      <w:r>
        <w:rPr>
          <w:rFonts w:ascii="仿宋" w:hAnsi="仿宋" w:eastAsia="仿宋" w:cs="仿宋"/>
          <w:spacing w:val="14"/>
          <w:sz w:val="32"/>
          <w:szCs w:val="32"/>
        </w:rPr>
        <w:t xml:space="preserve"> </w:t>
      </w:r>
      <w:r>
        <w:rPr>
          <w:rFonts w:ascii="仿宋" w:hAnsi="仿宋" w:eastAsia="仿宋" w:cs="仿宋"/>
          <w:spacing w:val="-3"/>
          <w:sz w:val="32"/>
          <w:szCs w:val="32"/>
        </w:rPr>
        <w:t>在6小时内迅速启动"黄码医院",并向社会公布信息。充分发挥中</w:t>
      </w:r>
      <w:r>
        <w:rPr>
          <w:rFonts w:ascii="仿宋" w:hAnsi="仿宋" w:eastAsia="仿宋" w:cs="仿宋"/>
          <w:sz w:val="32"/>
          <w:szCs w:val="32"/>
        </w:rPr>
        <w:t xml:space="preserve"> </w:t>
      </w:r>
      <w:r>
        <w:rPr>
          <w:rFonts w:ascii="仿宋" w:hAnsi="仿宋" w:eastAsia="仿宋" w:cs="仿宋"/>
          <w:spacing w:val="-11"/>
          <w:sz w:val="32"/>
          <w:szCs w:val="32"/>
        </w:rPr>
        <w:t>医药在预防、治疗、康复等方面的特色优势,建立健全公共卫生事</w:t>
      </w:r>
      <w:r>
        <w:rPr>
          <w:rFonts w:ascii="仿宋" w:hAnsi="仿宋" w:eastAsia="仿宋" w:cs="仿宋"/>
          <w:spacing w:val="5"/>
          <w:sz w:val="32"/>
          <w:szCs w:val="32"/>
        </w:rPr>
        <w:t xml:space="preserve"> </w:t>
      </w:r>
      <w:r>
        <w:rPr>
          <w:rFonts w:ascii="仿宋" w:hAnsi="仿宋" w:eastAsia="仿宋" w:cs="仿宋"/>
          <w:spacing w:val="18"/>
          <w:sz w:val="32"/>
          <w:szCs w:val="32"/>
        </w:rPr>
        <w:t xml:space="preserve">件应急处置中西医协作机制,建设1-2处省级中医疫病防治基 </w:t>
      </w:r>
      <w:r>
        <w:rPr>
          <w:rFonts w:ascii="仿宋" w:hAnsi="仿宋" w:eastAsia="仿宋" w:cs="仿宋"/>
          <w:spacing w:val="-16"/>
          <w:sz w:val="32"/>
          <w:szCs w:val="32"/>
        </w:rPr>
        <w:t>地。全市二级及以上综合医院、中医医院、妇幼保健院全部建成规</w:t>
      </w:r>
      <w:r>
        <w:rPr>
          <w:rFonts w:ascii="仿宋" w:hAnsi="仿宋" w:eastAsia="仿宋" w:cs="仿宋"/>
          <w:spacing w:val="26"/>
          <w:sz w:val="32"/>
          <w:szCs w:val="32"/>
        </w:rPr>
        <w:t xml:space="preserve"> </w:t>
      </w:r>
      <w:r>
        <w:rPr>
          <w:rFonts w:ascii="仿宋" w:hAnsi="仿宋" w:eastAsia="仿宋" w:cs="仿宋"/>
          <w:spacing w:val="-12"/>
          <w:sz w:val="32"/>
          <w:szCs w:val="32"/>
        </w:rPr>
        <w:t>范化发热门诊,镇卫生院、社区卫生服务中心全部建成基层哨点。</w:t>
      </w:r>
    </w:p>
    <w:p>
      <w:pPr>
        <w:spacing w:before="21" w:line="345" w:lineRule="auto"/>
        <w:ind w:right="66" w:firstLine="649"/>
        <w:rPr>
          <w:rFonts w:ascii="仿宋" w:hAnsi="仿宋" w:eastAsia="仿宋" w:cs="仿宋"/>
          <w:sz w:val="32"/>
          <w:szCs w:val="32"/>
        </w:rPr>
      </w:pPr>
      <w:r>
        <w:rPr>
          <w:rFonts w:ascii="仿宋" w:hAnsi="仿宋" w:eastAsia="仿宋" w:cs="仿宋"/>
          <w:spacing w:val="-16"/>
          <w:sz w:val="32"/>
          <w:szCs w:val="32"/>
        </w:rPr>
        <w:t>3.健全应急管理和物资保障体系。贯彻落实《淄博市突发公共</w:t>
      </w:r>
      <w:r>
        <w:rPr>
          <w:rFonts w:ascii="仿宋" w:hAnsi="仿宋" w:eastAsia="仿宋" w:cs="仿宋"/>
          <w:spacing w:val="18"/>
          <w:sz w:val="32"/>
          <w:szCs w:val="32"/>
        </w:rPr>
        <w:t xml:space="preserve"> </w:t>
      </w:r>
      <w:r>
        <w:rPr>
          <w:rFonts w:ascii="仿宋" w:hAnsi="仿宋" w:eastAsia="仿宋" w:cs="仿宋"/>
          <w:spacing w:val="-11"/>
          <w:sz w:val="32"/>
          <w:szCs w:val="32"/>
        </w:rPr>
        <w:t>卫生事件应急办法》规定,依法设立突发公共卫生事件应急处置指</w:t>
      </w:r>
      <w:r>
        <w:rPr>
          <w:rFonts w:ascii="仿宋" w:hAnsi="仿宋" w:eastAsia="仿宋" w:cs="仿宋"/>
          <w:spacing w:val="24"/>
          <w:sz w:val="32"/>
          <w:szCs w:val="32"/>
        </w:rPr>
        <w:t xml:space="preserve"> </w:t>
      </w:r>
      <w:r>
        <w:rPr>
          <w:rFonts w:ascii="仿宋" w:hAnsi="仿宋" w:eastAsia="仿宋" w:cs="仿宋"/>
          <w:spacing w:val="-4"/>
          <w:sz w:val="32"/>
          <w:szCs w:val="32"/>
        </w:rPr>
        <w:t>挥机构,成立突发公共卫生事件应急专家咨询委员会,规范突发公</w:t>
      </w:r>
      <w:r>
        <w:rPr>
          <w:rFonts w:ascii="仿宋" w:hAnsi="仿宋" w:eastAsia="仿宋" w:cs="仿宋"/>
          <w:spacing w:val="18"/>
          <w:sz w:val="32"/>
          <w:szCs w:val="32"/>
        </w:rPr>
        <w:t xml:space="preserve"> </w:t>
      </w:r>
      <w:r>
        <w:rPr>
          <w:rFonts w:ascii="仿宋" w:hAnsi="仿宋" w:eastAsia="仿宋" w:cs="仿宋"/>
          <w:spacing w:val="-10"/>
          <w:sz w:val="32"/>
          <w:szCs w:val="32"/>
        </w:rPr>
        <w:t>共卫生事件报告与信息发布制度,调整完善现场流行病学调查、采</w:t>
      </w:r>
      <w:r>
        <w:rPr>
          <w:rFonts w:ascii="仿宋" w:hAnsi="仿宋" w:eastAsia="仿宋" w:cs="仿宋"/>
          <w:spacing w:val="16"/>
          <w:sz w:val="32"/>
          <w:szCs w:val="32"/>
        </w:rPr>
        <w:t xml:space="preserve"> </w:t>
      </w:r>
      <w:r>
        <w:rPr>
          <w:rFonts w:ascii="仿宋" w:hAnsi="仿宋" w:eastAsia="仿宋" w:cs="仿宋"/>
          <w:spacing w:val="-15"/>
          <w:sz w:val="32"/>
          <w:szCs w:val="32"/>
        </w:rPr>
        <w:t>样检测、消毒消杀等各类卫生应急队伍,强化队伍培训、演练,提高</w:t>
      </w:r>
      <w:r>
        <w:rPr>
          <w:rFonts w:ascii="仿宋" w:hAnsi="仿宋" w:eastAsia="仿宋" w:cs="仿宋"/>
          <w:spacing w:val="15"/>
          <w:sz w:val="32"/>
          <w:szCs w:val="32"/>
        </w:rPr>
        <w:t xml:space="preserve"> </w:t>
      </w:r>
      <w:r>
        <w:rPr>
          <w:rFonts w:ascii="仿宋" w:hAnsi="仿宋" w:eastAsia="仿宋" w:cs="仿宋"/>
          <w:spacing w:val="-18"/>
          <w:sz w:val="32"/>
          <w:szCs w:val="32"/>
        </w:rPr>
        <w:t>流调溯源、实验室检验检测等突发公共卫生事件应急处置能力。动</w:t>
      </w:r>
      <w:r>
        <w:rPr>
          <w:rFonts w:ascii="仿宋" w:hAnsi="仿宋" w:eastAsia="仿宋" w:cs="仿宋"/>
          <w:spacing w:val="21"/>
          <w:sz w:val="32"/>
          <w:szCs w:val="32"/>
        </w:rPr>
        <w:t xml:space="preserve"> </w:t>
      </w:r>
      <w:r>
        <w:rPr>
          <w:rFonts w:ascii="仿宋" w:hAnsi="仿宋" w:eastAsia="仿宋" w:cs="仿宋"/>
          <w:spacing w:val="-3"/>
          <w:sz w:val="32"/>
          <w:szCs w:val="32"/>
        </w:rPr>
        <w:t>态调整突发公共卫生事件应急预案,定期组织应急演练,强化协同</w:t>
      </w:r>
      <w:r>
        <w:rPr>
          <w:rFonts w:ascii="仿宋" w:hAnsi="仿宋" w:eastAsia="仿宋" w:cs="仿宋"/>
          <w:sz w:val="32"/>
          <w:szCs w:val="32"/>
        </w:rPr>
        <w:t xml:space="preserve"> </w:t>
      </w:r>
      <w:r>
        <w:rPr>
          <w:rFonts w:ascii="仿宋" w:hAnsi="仿宋" w:eastAsia="仿宋" w:cs="仿宋"/>
          <w:spacing w:val="-5"/>
          <w:sz w:val="32"/>
          <w:szCs w:val="32"/>
        </w:rPr>
        <w:t>联动;将中医药防治举措全面融入应急预案和技术方案,在适宜人</w:t>
      </w:r>
      <w:r>
        <w:rPr>
          <w:rFonts w:ascii="仿宋" w:hAnsi="仿宋" w:eastAsia="仿宋" w:cs="仿宋"/>
          <w:spacing w:val="24"/>
          <w:sz w:val="32"/>
          <w:szCs w:val="32"/>
        </w:rPr>
        <w:t xml:space="preserve"> </w:t>
      </w:r>
      <w:r>
        <w:rPr>
          <w:rFonts w:ascii="仿宋" w:hAnsi="仿宋" w:eastAsia="仿宋" w:cs="仿宋"/>
          <w:spacing w:val="-4"/>
          <w:sz w:val="32"/>
          <w:szCs w:val="32"/>
        </w:rPr>
        <w:t>群中推广中医治未病干预方案。将突发公共卫生事件卫生应急物</w:t>
      </w:r>
      <w:r>
        <w:rPr>
          <w:rFonts w:ascii="仿宋" w:hAnsi="仿宋" w:eastAsia="仿宋" w:cs="仿宋"/>
          <w:spacing w:val="15"/>
          <w:sz w:val="32"/>
          <w:szCs w:val="32"/>
        </w:rPr>
        <w:t xml:space="preserve"> </w:t>
      </w:r>
      <w:r>
        <w:rPr>
          <w:rFonts w:ascii="仿宋" w:hAnsi="仿宋" w:eastAsia="仿宋" w:cs="仿宋"/>
          <w:spacing w:val="1"/>
          <w:sz w:val="32"/>
          <w:szCs w:val="32"/>
        </w:rPr>
        <w:t>资纳入市应急物资储备目录,按照日均消耗医用物资上限不少于</w:t>
      </w:r>
    </w:p>
    <w:p>
      <w:pPr>
        <w:sectPr>
          <w:footerReference r:id="rId12" w:type="default"/>
          <w:pgSz w:w="11900" w:h="16830"/>
          <w:pgMar w:top="1430" w:right="1490" w:bottom="1506" w:left="1470" w:header="0" w:footer="1319" w:gutter="0"/>
          <w:cols w:space="720" w:num="1"/>
        </w:sectPr>
      </w:pPr>
    </w:p>
    <w:p>
      <w:pPr>
        <w:spacing w:line="320" w:lineRule="auto"/>
        <w:rPr>
          <w:rFonts w:ascii="Arial"/>
          <w:sz w:val="21"/>
        </w:rPr>
      </w:pPr>
    </w:p>
    <w:p>
      <w:pPr>
        <w:spacing w:line="321" w:lineRule="auto"/>
        <w:rPr>
          <w:rFonts w:ascii="Arial"/>
          <w:sz w:val="21"/>
        </w:rPr>
      </w:pPr>
    </w:p>
    <w:p>
      <w:pPr>
        <w:spacing w:before="101" w:line="350" w:lineRule="auto"/>
        <w:ind w:right="135"/>
        <w:rPr>
          <w:rFonts w:ascii="仿宋" w:hAnsi="仿宋" w:eastAsia="仿宋" w:cs="仿宋"/>
          <w:sz w:val="31"/>
          <w:szCs w:val="31"/>
        </w:rPr>
      </w:pPr>
      <w:r>
        <w:rPr>
          <w:rFonts w:ascii="仿宋" w:hAnsi="仿宋" w:eastAsia="仿宋" w:cs="仿宋"/>
          <w:spacing w:val="-11"/>
          <w:sz w:val="31"/>
          <w:szCs w:val="31"/>
        </w:rPr>
        <w:t>4个月进行物资储备。加强重大疾病和传染病防治疫苗、药品、试剂</w:t>
      </w:r>
      <w:r>
        <w:rPr>
          <w:rFonts w:ascii="仿宋" w:hAnsi="仿宋" w:eastAsia="仿宋" w:cs="仿宋"/>
          <w:spacing w:val="24"/>
          <w:sz w:val="31"/>
          <w:szCs w:val="31"/>
        </w:rPr>
        <w:t xml:space="preserve"> </w:t>
      </w:r>
      <w:r>
        <w:rPr>
          <w:rFonts w:ascii="仿宋" w:hAnsi="仿宋" w:eastAsia="仿宋" w:cs="仿宋"/>
          <w:spacing w:val="4"/>
          <w:sz w:val="31"/>
          <w:szCs w:val="31"/>
        </w:rPr>
        <w:t>和医用防护物资实物等储备。健全重大疫情医疗救治费用保障机</w:t>
      </w:r>
      <w:r>
        <w:rPr>
          <w:rFonts w:ascii="仿宋" w:hAnsi="仿宋" w:eastAsia="仿宋" w:cs="仿宋"/>
          <w:spacing w:val="27"/>
          <w:sz w:val="31"/>
          <w:szCs w:val="31"/>
        </w:rPr>
        <w:t xml:space="preserve"> </w:t>
      </w:r>
      <w:r>
        <w:rPr>
          <w:rFonts w:ascii="仿宋" w:hAnsi="仿宋" w:eastAsia="仿宋" w:cs="仿宋"/>
          <w:spacing w:val="-10"/>
          <w:sz w:val="31"/>
          <w:szCs w:val="31"/>
        </w:rPr>
        <w:t>制,实施医疗保障、政府补助、医疗机构减免等综合保障措施。</w:t>
      </w:r>
    </w:p>
    <w:p>
      <w:pPr>
        <w:spacing w:before="14" w:line="352" w:lineRule="auto"/>
        <w:ind w:right="102" w:firstLine="659"/>
        <w:rPr>
          <w:rFonts w:ascii="仿宋" w:hAnsi="仿宋" w:eastAsia="仿宋" w:cs="仿宋"/>
          <w:sz w:val="31"/>
          <w:szCs w:val="31"/>
        </w:rPr>
      </w:pPr>
      <w:r>
        <w:rPr>
          <w:rFonts w:ascii="仿宋" w:hAnsi="仿宋" w:eastAsia="仿宋" w:cs="仿宋"/>
          <w:spacing w:val="5"/>
          <w:sz w:val="31"/>
          <w:szCs w:val="31"/>
        </w:rPr>
        <w:t>4.健全科研创新和教育培训体系。加强重大疾病和传染病防</w:t>
      </w:r>
      <w:r>
        <w:rPr>
          <w:rFonts w:ascii="仿宋" w:hAnsi="仿宋" w:eastAsia="仿宋" w:cs="仿宋"/>
          <w:spacing w:val="17"/>
          <w:sz w:val="31"/>
          <w:szCs w:val="31"/>
        </w:rPr>
        <w:t xml:space="preserve"> </w:t>
      </w:r>
      <w:r>
        <w:rPr>
          <w:rFonts w:ascii="仿宋" w:hAnsi="仿宋" w:eastAsia="仿宋" w:cs="仿宋"/>
          <w:spacing w:val="-1"/>
          <w:sz w:val="31"/>
          <w:szCs w:val="31"/>
        </w:rPr>
        <w:t>治实验室建设,支持创新型学术人才培养、高水平科技攻关团队打</w:t>
      </w:r>
      <w:r>
        <w:rPr>
          <w:rFonts w:ascii="仿宋" w:hAnsi="仿宋" w:eastAsia="仿宋" w:cs="仿宋"/>
          <w:spacing w:val="3"/>
          <w:sz w:val="31"/>
          <w:szCs w:val="31"/>
        </w:rPr>
        <w:t xml:space="preserve"> </w:t>
      </w:r>
      <w:r>
        <w:rPr>
          <w:rFonts w:ascii="仿宋" w:hAnsi="仿宋" w:eastAsia="仿宋" w:cs="仿宋"/>
          <w:spacing w:val="-6"/>
          <w:sz w:val="31"/>
          <w:szCs w:val="31"/>
        </w:rPr>
        <w:t>造和公共开放研究平台建设。鼓励和支持各医疗卫生单位、相关企</w:t>
      </w:r>
      <w:r>
        <w:rPr>
          <w:rFonts w:ascii="仿宋" w:hAnsi="仿宋" w:eastAsia="仿宋" w:cs="仿宋"/>
          <w:spacing w:val="5"/>
          <w:sz w:val="31"/>
          <w:szCs w:val="31"/>
        </w:rPr>
        <w:t xml:space="preserve"> </w:t>
      </w:r>
      <w:r>
        <w:rPr>
          <w:rFonts w:ascii="仿宋" w:hAnsi="仿宋" w:eastAsia="仿宋" w:cs="仿宋"/>
          <w:spacing w:val="1"/>
          <w:sz w:val="31"/>
          <w:szCs w:val="31"/>
        </w:rPr>
        <w:t>业和科研院所加强预防控制、医防协同、中西医结合等方面研究,</w:t>
      </w:r>
      <w:r>
        <w:rPr>
          <w:rFonts w:ascii="仿宋" w:hAnsi="仿宋" w:eastAsia="仿宋" w:cs="仿宋"/>
          <w:spacing w:val="8"/>
          <w:sz w:val="31"/>
          <w:szCs w:val="31"/>
        </w:rPr>
        <w:t xml:space="preserve"> </w:t>
      </w:r>
      <w:r>
        <w:rPr>
          <w:rFonts w:ascii="仿宋" w:hAnsi="仿宋" w:eastAsia="仿宋" w:cs="仿宋"/>
          <w:spacing w:val="5"/>
          <w:sz w:val="31"/>
          <w:szCs w:val="31"/>
        </w:rPr>
        <w:t>加快推动重大科技成果转化。推进市疾控中心与山东大学等医学</w:t>
      </w:r>
      <w:r>
        <w:rPr>
          <w:rFonts w:ascii="仿宋" w:hAnsi="仿宋" w:eastAsia="仿宋" w:cs="仿宋"/>
          <w:spacing w:val="7"/>
          <w:sz w:val="31"/>
          <w:szCs w:val="31"/>
        </w:rPr>
        <w:t xml:space="preserve"> </w:t>
      </w:r>
      <w:r>
        <w:rPr>
          <w:rFonts w:ascii="仿宋" w:hAnsi="仿宋" w:eastAsia="仿宋" w:cs="仿宋"/>
          <w:spacing w:val="-1"/>
          <w:sz w:val="31"/>
          <w:szCs w:val="31"/>
        </w:rPr>
        <w:t>高等院校合作,提升专业公共卫生人才培养水平。落实市、区县疾</w:t>
      </w:r>
      <w:r>
        <w:rPr>
          <w:rFonts w:ascii="仿宋" w:hAnsi="仿宋" w:eastAsia="仿宋" w:cs="仿宋"/>
          <w:spacing w:val="19"/>
          <w:sz w:val="31"/>
          <w:szCs w:val="31"/>
        </w:rPr>
        <w:t xml:space="preserve"> </w:t>
      </w:r>
      <w:r>
        <w:rPr>
          <w:rFonts w:ascii="仿宋" w:hAnsi="仿宋" w:eastAsia="仿宋" w:cs="仿宋"/>
          <w:spacing w:val="10"/>
          <w:sz w:val="31"/>
          <w:szCs w:val="31"/>
        </w:rPr>
        <w:t>病预防控制机构多领域首席专家制度,实施灵活的内部薪酬分配</w:t>
      </w:r>
      <w:r>
        <w:rPr>
          <w:rFonts w:ascii="仿宋" w:hAnsi="仿宋" w:eastAsia="仿宋" w:cs="仿宋"/>
          <w:spacing w:val="16"/>
          <w:sz w:val="31"/>
          <w:szCs w:val="31"/>
        </w:rPr>
        <w:t xml:space="preserve"> </w:t>
      </w:r>
      <w:r>
        <w:rPr>
          <w:rFonts w:ascii="仿宋" w:hAnsi="仿宋" w:eastAsia="仿宋" w:cs="仿宋"/>
          <w:spacing w:val="-1"/>
          <w:sz w:val="31"/>
          <w:szCs w:val="31"/>
        </w:rPr>
        <w:t>方式,培养公共卫生领域领军人才。将公共卫生和卫生应急管理等</w:t>
      </w:r>
      <w:r>
        <w:rPr>
          <w:rFonts w:ascii="仿宋" w:hAnsi="仿宋" w:eastAsia="仿宋" w:cs="仿宋"/>
          <w:spacing w:val="22"/>
          <w:sz w:val="31"/>
          <w:szCs w:val="31"/>
        </w:rPr>
        <w:t xml:space="preserve"> </w:t>
      </w:r>
      <w:r>
        <w:rPr>
          <w:rFonts w:ascii="仿宋" w:hAnsi="仿宋" w:eastAsia="仿宋" w:cs="仿宋"/>
          <w:spacing w:val="-7"/>
          <w:sz w:val="31"/>
          <w:szCs w:val="31"/>
        </w:rPr>
        <w:t>内容纳入市、区县党校、干部学院等机构干部教育培训内容。全面</w:t>
      </w:r>
      <w:r>
        <w:rPr>
          <w:rFonts w:ascii="仿宋" w:hAnsi="仿宋" w:eastAsia="仿宋" w:cs="仿宋"/>
          <w:spacing w:val="9"/>
          <w:sz w:val="31"/>
          <w:szCs w:val="31"/>
        </w:rPr>
        <w:t xml:space="preserve"> </w:t>
      </w:r>
      <w:r>
        <w:rPr>
          <w:rFonts w:ascii="仿宋" w:hAnsi="仿宋" w:eastAsia="仿宋" w:cs="仿宋"/>
          <w:spacing w:val="12"/>
          <w:sz w:val="31"/>
          <w:szCs w:val="31"/>
        </w:rPr>
        <w:t>开展以学校为基础的中小学公共卫生健康教育和安全教育教学,</w:t>
      </w:r>
      <w:r>
        <w:rPr>
          <w:rFonts w:ascii="仿宋" w:hAnsi="仿宋" w:eastAsia="仿宋" w:cs="仿宋"/>
          <w:spacing w:val="11"/>
          <w:sz w:val="31"/>
          <w:szCs w:val="31"/>
        </w:rPr>
        <w:t xml:space="preserve"> </w:t>
      </w:r>
      <w:r>
        <w:rPr>
          <w:rFonts w:ascii="仿宋" w:hAnsi="仿宋" w:eastAsia="仿宋" w:cs="仿宋"/>
          <w:sz w:val="31"/>
          <w:szCs w:val="31"/>
        </w:rPr>
        <w:t>加强以学校为基础的健康普及教育。</w:t>
      </w:r>
    </w:p>
    <w:p>
      <w:pPr>
        <w:spacing w:before="12" w:line="353" w:lineRule="auto"/>
        <w:ind w:firstLine="629"/>
        <w:rPr>
          <w:rFonts w:ascii="仿宋" w:hAnsi="仿宋" w:eastAsia="仿宋" w:cs="仿宋"/>
          <w:sz w:val="31"/>
          <w:szCs w:val="31"/>
        </w:rPr>
      </w:pPr>
      <w:r>
        <w:rPr>
          <w:rFonts w:ascii="仿宋" w:hAnsi="仿宋" w:eastAsia="仿宋" w:cs="仿宋"/>
          <w:spacing w:val="-1"/>
          <w:sz w:val="31"/>
          <w:szCs w:val="31"/>
        </w:rPr>
        <w:t>5.健全医防协同机制。强化医疗机构公共卫生职责,加强二级</w:t>
      </w:r>
      <w:r>
        <w:rPr>
          <w:rFonts w:ascii="仿宋" w:hAnsi="仿宋" w:eastAsia="仿宋" w:cs="仿宋"/>
          <w:spacing w:val="5"/>
          <w:sz w:val="31"/>
          <w:szCs w:val="31"/>
        </w:rPr>
        <w:t xml:space="preserve">  </w:t>
      </w:r>
      <w:r>
        <w:rPr>
          <w:rFonts w:ascii="仿宋" w:hAnsi="仿宋" w:eastAsia="仿宋" w:cs="仿宋"/>
          <w:spacing w:val="10"/>
          <w:sz w:val="31"/>
          <w:szCs w:val="31"/>
        </w:rPr>
        <w:t>以上医院公共卫生科建设,将履行公共卫生职责作为公立医院改</w:t>
      </w:r>
      <w:r>
        <w:rPr>
          <w:rFonts w:ascii="仿宋" w:hAnsi="仿宋" w:eastAsia="仿宋" w:cs="仿宋"/>
          <w:spacing w:val="7"/>
          <w:sz w:val="31"/>
          <w:szCs w:val="31"/>
        </w:rPr>
        <w:t xml:space="preserve">  </w:t>
      </w:r>
      <w:r>
        <w:rPr>
          <w:rFonts w:ascii="仿宋" w:hAnsi="仿宋" w:eastAsia="仿宋" w:cs="仿宋"/>
          <w:spacing w:val="5"/>
          <w:sz w:val="31"/>
          <w:szCs w:val="31"/>
        </w:rPr>
        <w:t>革的重要推进内容,对公立医院承担的公共卫生任务,按规定落实</w:t>
      </w:r>
      <w:r>
        <w:rPr>
          <w:rFonts w:ascii="仿宋" w:hAnsi="仿宋" w:eastAsia="仿宋" w:cs="仿宋"/>
          <w:spacing w:val="22"/>
          <w:sz w:val="31"/>
          <w:szCs w:val="31"/>
        </w:rPr>
        <w:t xml:space="preserve"> </w:t>
      </w:r>
      <w:r>
        <w:rPr>
          <w:rFonts w:ascii="仿宋" w:hAnsi="仿宋" w:eastAsia="仿宋" w:cs="仿宋"/>
          <w:spacing w:val="-6"/>
          <w:sz w:val="31"/>
          <w:szCs w:val="31"/>
        </w:rPr>
        <w:t>补助政策。建立完善疾病预防控制机构与医疗机构分工协作、优势</w:t>
      </w:r>
      <w:r>
        <w:rPr>
          <w:rFonts w:ascii="仿宋" w:hAnsi="仿宋" w:eastAsia="仿宋" w:cs="仿宋"/>
          <w:spacing w:val="6"/>
          <w:sz w:val="31"/>
          <w:szCs w:val="31"/>
        </w:rPr>
        <w:t xml:space="preserve">  </w:t>
      </w:r>
      <w:r>
        <w:rPr>
          <w:rFonts w:ascii="仿宋" w:hAnsi="仿宋" w:eastAsia="仿宋" w:cs="仿宋"/>
          <w:spacing w:val="-11"/>
          <w:sz w:val="31"/>
          <w:szCs w:val="31"/>
        </w:rPr>
        <w:t>互补、人员交流、业务融合、信息共享的工作机制,实现人员通、信</w:t>
      </w:r>
      <w:r>
        <w:rPr>
          <w:rFonts w:ascii="仿宋" w:hAnsi="仿宋" w:eastAsia="仿宋" w:cs="仿宋"/>
          <w:spacing w:val="2"/>
          <w:sz w:val="31"/>
          <w:szCs w:val="31"/>
        </w:rPr>
        <w:t xml:space="preserve">  </w:t>
      </w:r>
      <w:r>
        <w:rPr>
          <w:rFonts w:ascii="仿宋" w:hAnsi="仿宋" w:eastAsia="仿宋" w:cs="仿宋"/>
          <w:spacing w:val="-6"/>
          <w:sz w:val="31"/>
          <w:szCs w:val="31"/>
        </w:rPr>
        <w:t>息通、资源通。以"三高共管、六病同防"医防协同慢性病管理试点</w:t>
      </w:r>
      <w:r>
        <w:rPr>
          <w:rFonts w:ascii="仿宋" w:hAnsi="仿宋" w:eastAsia="仿宋" w:cs="仿宋"/>
          <w:spacing w:val="14"/>
          <w:sz w:val="31"/>
          <w:szCs w:val="31"/>
        </w:rPr>
        <w:t xml:space="preserve">  </w:t>
      </w:r>
      <w:r>
        <w:rPr>
          <w:rFonts w:ascii="仿宋" w:hAnsi="仿宋" w:eastAsia="仿宋" w:cs="仿宋"/>
          <w:sz w:val="31"/>
          <w:szCs w:val="31"/>
        </w:rPr>
        <w:t>为依托,推进疾病预防控制机构、二级以上医院、基层医疗卫生机</w:t>
      </w:r>
      <w:r>
        <w:rPr>
          <w:rFonts w:ascii="仿宋" w:hAnsi="仿宋" w:eastAsia="仿宋" w:cs="仿宋"/>
          <w:spacing w:val="2"/>
          <w:sz w:val="31"/>
          <w:szCs w:val="31"/>
        </w:rPr>
        <w:t xml:space="preserve">  </w:t>
      </w:r>
      <w:r>
        <w:rPr>
          <w:rFonts w:ascii="仿宋" w:hAnsi="仿宋" w:eastAsia="仿宋" w:cs="仿宋"/>
          <w:spacing w:val="10"/>
          <w:sz w:val="31"/>
          <w:szCs w:val="31"/>
        </w:rPr>
        <w:t>构深度融合,逐步拓宽慢性病医防融合服务范围,广泛推广医学、</w:t>
      </w:r>
    </w:p>
    <w:p>
      <w:pPr>
        <w:sectPr>
          <w:footerReference r:id="rId13" w:type="default"/>
          <w:pgSz w:w="11900" w:h="16830"/>
          <w:pgMar w:top="1430" w:right="1525" w:bottom="1496" w:left="1400" w:header="0" w:footer="1310" w:gutter="0"/>
          <w:cols w:space="720" w:num="1"/>
        </w:sectPr>
      </w:pPr>
    </w:p>
    <w:p>
      <w:pPr>
        <w:spacing w:line="297" w:lineRule="auto"/>
        <w:rPr>
          <w:rFonts w:ascii="Arial"/>
          <w:sz w:val="21"/>
        </w:rPr>
      </w:pPr>
    </w:p>
    <w:p>
      <w:pPr>
        <w:spacing w:line="298" w:lineRule="auto"/>
        <w:rPr>
          <w:rFonts w:ascii="Arial"/>
          <w:sz w:val="21"/>
        </w:rPr>
      </w:pPr>
    </w:p>
    <w:p>
      <w:pPr>
        <w:spacing w:before="98" w:line="351" w:lineRule="auto"/>
        <w:ind w:left="34" w:right="148"/>
        <w:rPr>
          <w:rFonts w:ascii="仿宋" w:hAnsi="仿宋" w:eastAsia="仿宋" w:cs="仿宋"/>
          <w:sz w:val="30"/>
          <w:szCs w:val="30"/>
        </w:rPr>
      </w:pPr>
      <w:r>
        <w:rPr>
          <w:rFonts w:ascii="仿宋" w:hAnsi="仿宋" w:eastAsia="仿宋" w:cs="仿宋"/>
          <w:spacing w:val="-1"/>
          <w:sz w:val="30"/>
          <w:szCs w:val="30"/>
        </w:rPr>
        <w:t>饮食、运动、心理、疫苗"一病五方"制度,为患者提供全过程、全周</w:t>
      </w:r>
      <w:r>
        <w:rPr>
          <w:rFonts w:ascii="仿宋" w:hAnsi="仿宋" w:eastAsia="仿宋" w:cs="仿宋"/>
          <w:spacing w:val="12"/>
          <w:sz w:val="30"/>
          <w:szCs w:val="30"/>
        </w:rPr>
        <w:t xml:space="preserve"> </w:t>
      </w:r>
      <w:r>
        <w:rPr>
          <w:rFonts w:ascii="仿宋" w:hAnsi="仿宋" w:eastAsia="仿宋" w:cs="仿宋"/>
          <w:spacing w:val="9"/>
          <w:sz w:val="30"/>
          <w:szCs w:val="30"/>
        </w:rPr>
        <w:t>期健康管理。统筹基本医疗保险基金和公共卫生服务资金使用,提</w:t>
      </w:r>
      <w:r>
        <w:rPr>
          <w:rFonts w:ascii="仿宋" w:hAnsi="仿宋" w:eastAsia="仿宋" w:cs="仿宋"/>
          <w:spacing w:val="10"/>
          <w:sz w:val="30"/>
          <w:szCs w:val="30"/>
        </w:rPr>
        <w:t xml:space="preserve"> </w:t>
      </w:r>
      <w:r>
        <w:rPr>
          <w:rFonts w:ascii="仿宋" w:hAnsi="仿宋" w:eastAsia="仿宋" w:cs="仿宋"/>
          <w:spacing w:val="17"/>
          <w:w w:val="101"/>
          <w:sz w:val="30"/>
          <w:szCs w:val="30"/>
        </w:rPr>
        <w:t>升慢性病患者健康管理水平,实现公共卫生服务和医疗服务有效</w:t>
      </w:r>
    </w:p>
    <w:p>
      <w:pPr>
        <w:spacing w:line="221" w:lineRule="auto"/>
        <w:ind w:firstLine="34"/>
        <w:rPr>
          <w:rFonts w:ascii="仿宋" w:hAnsi="仿宋" w:eastAsia="仿宋" w:cs="仿宋"/>
          <w:sz w:val="30"/>
          <w:szCs w:val="30"/>
        </w:rPr>
      </w:pPr>
      <w:r>
        <w:rPr>
          <w:rFonts w:ascii="仿宋" w:hAnsi="仿宋" w:eastAsia="仿宋" w:cs="仿宋"/>
          <w:spacing w:val="-7"/>
          <w:sz w:val="30"/>
          <w:szCs w:val="30"/>
        </w:rPr>
        <w:t>衔接。</w:t>
      </w:r>
    </w:p>
    <w:p>
      <w:pPr>
        <w:spacing w:line="156" w:lineRule="exact"/>
      </w:pPr>
    </w:p>
    <w:tbl>
      <w:tblPr>
        <w:tblStyle w:val="4"/>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819" w:type="dxa"/>
            <w:tcBorders>
              <w:top w:val="single" w:color="000000" w:sz="2" w:space="0"/>
              <w:bottom w:val="single" w:color="000000" w:sz="2" w:space="0"/>
            </w:tcBorders>
            <w:vAlign w:val="top"/>
          </w:tcPr>
          <w:p>
            <w:pPr>
              <w:spacing w:before="148" w:line="219" w:lineRule="auto"/>
              <w:ind w:firstLine="3225"/>
              <w:rPr>
                <w:rFonts w:ascii="宋体" w:hAnsi="宋体" w:eastAsia="宋体" w:cs="宋体"/>
                <w:sz w:val="20"/>
                <w:szCs w:val="20"/>
              </w:rPr>
            </w:pPr>
            <w:r>
              <w:rPr>
                <w:rFonts w:ascii="宋体" w:hAnsi="宋体" w:eastAsia="宋体" w:cs="宋体"/>
                <w:spacing w:val="11"/>
                <w:w w:val="105"/>
                <w:sz w:val="20"/>
                <w:szCs w:val="20"/>
              </w:rPr>
              <w:t>专栏1公共卫生体系建设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5" w:hRule="atLeast"/>
        </w:trPr>
        <w:tc>
          <w:tcPr>
            <w:tcW w:w="8819" w:type="dxa"/>
            <w:tcBorders>
              <w:top w:val="single" w:color="000000" w:sz="2" w:space="0"/>
              <w:bottom w:val="single" w:color="000000" w:sz="2" w:space="0"/>
            </w:tcBorders>
            <w:vAlign w:val="top"/>
          </w:tcPr>
          <w:p>
            <w:pPr>
              <w:spacing w:before="159" w:line="348" w:lineRule="auto"/>
              <w:ind w:left="134" w:right="125" w:firstLine="400"/>
              <w:rPr>
                <w:rFonts w:ascii="宋体" w:hAnsi="宋体" w:eastAsia="宋体" w:cs="宋体"/>
                <w:sz w:val="20"/>
                <w:szCs w:val="20"/>
              </w:rPr>
            </w:pPr>
            <w:r>
              <w:rPr>
                <w:rFonts w:ascii="宋体" w:hAnsi="宋体" w:eastAsia="宋体" w:cs="宋体"/>
                <w:spacing w:val="8"/>
                <w:sz w:val="20"/>
                <w:szCs w:val="20"/>
              </w:rPr>
              <w:t>基层公共卫生组织体系建设:党政部门、企事业单位明确公共卫生专员,镇(街道)明确具体</w:t>
            </w:r>
            <w:r>
              <w:rPr>
                <w:rFonts w:ascii="宋体" w:hAnsi="宋体" w:eastAsia="宋体" w:cs="宋体"/>
                <w:sz w:val="20"/>
                <w:szCs w:val="20"/>
              </w:rPr>
              <w:t xml:space="preserve"> </w:t>
            </w:r>
            <w:r>
              <w:rPr>
                <w:rFonts w:ascii="宋体" w:hAnsi="宋体" w:eastAsia="宋体" w:cs="宋体"/>
                <w:spacing w:val="7"/>
                <w:sz w:val="20"/>
                <w:szCs w:val="20"/>
              </w:rPr>
              <w:t>承担公共卫生职能的工作机构,村(社区)设立公共卫生委员会,镇(街道)、村(社区)与基层医疗</w:t>
            </w:r>
            <w:r>
              <w:rPr>
                <w:rFonts w:ascii="宋体" w:hAnsi="宋体" w:eastAsia="宋体" w:cs="宋体"/>
                <w:spacing w:val="33"/>
                <w:sz w:val="20"/>
                <w:szCs w:val="20"/>
              </w:rPr>
              <w:t xml:space="preserve"> </w:t>
            </w:r>
            <w:r>
              <w:rPr>
                <w:rFonts w:ascii="宋体" w:hAnsi="宋体" w:eastAsia="宋体" w:cs="宋体"/>
                <w:spacing w:val="2"/>
                <w:sz w:val="20"/>
                <w:szCs w:val="20"/>
              </w:rPr>
              <w:t>卫生机构形成联动工作机制。</w:t>
            </w:r>
          </w:p>
          <w:p>
            <w:pPr>
              <w:spacing w:line="403" w:lineRule="exact"/>
              <w:ind w:firstLine="535"/>
              <w:rPr>
                <w:rFonts w:ascii="宋体" w:hAnsi="宋体" w:eastAsia="宋体" w:cs="宋体"/>
                <w:sz w:val="20"/>
                <w:szCs w:val="20"/>
              </w:rPr>
            </w:pPr>
            <w:r>
              <w:rPr>
                <w:rFonts w:ascii="宋体" w:hAnsi="宋体" w:eastAsia="宋体" w:cs="宋体"/>
                <w:spacing w:val="1"/>
                <w:position w:val="15"/>
                <w:sz w:val="20"/>
                <w:szCs w:val="20"/>
              </w:rPr>
              <w:t>公共卫生制度建设:紧跟国家、省立法进程,贯彻落实《淄博市突发公共卫生事件应急办法》,</w:t>
            </w:r>
          </w:p>
          <w:p>
            <w:pPr>
              <w:spacing w:line="219" w:lineRule="auto"/>
              <w:ind w:firstLine="134"/>
              <w:rPr>
                <w:rFonts w:ascii="宋体" w:hAnsi="宋体" w:eastAsia="宋体" w:cs="宋体"/>
                <w:sz w:val="20"/>
                <w:szCs w:val="20"/>
              </w:rPr>
            </w:pPr>
            <w:r>
              <w:rPr>
                <w:rFonts w:ascii="宋体" w:hAnsi="宋体" w:eastAsia="宋体" w:cs="宋体"/>
                <w:spacing w:val="1"/>
                <w:sz w:val="20"/>
                <w:szCs w:val="20"/>
              </w:rPr>
              <w:t>完善突发公共卫生事件应急预案和应急物资保障制度。</w:t>
            </w:r>
          </w:p>
          <w:p>
            <w:pPr>
              <w:spacing w:before="132" w:line="350" w:lineRule="auto"/>
              <w:ind w:left="134" w:right="109" w:firstLine="410"/>
              <w:rPr>
                <w:rFonts w:ascii="宋体" w:hAnsi="宋体" w:eastAsia="宋体" w:cs="宋体"/>
                <w:sz w:val="20"/>
                <w:szCs w:val="20"/>
              </w:rPr>
            </w:pPr>
            <w:r>
              <w:rPr>
                <w:rFonts w:ascii="宋体" w:hAnsi="宋体" w:eastAsia="宋体" w:cs="宋体"/>
                <w:spacing w:val="5"/>
                <w:sz w:val="20"/>
                <w:szCs w:val="20"/>
              </w:rPr>
              <w:t>疾病预防控制机构标准化工程:按照《疾病预防控制中心建设标准》山东省各级疾病预防控</w:t>
            </w:r>
            <w:r>
              <w:rPr>
                <w:rFonts w:ascii="宋体" w:hAnsi="宋体" w:eastAsia="宋体" w:cs="宋体"/>
                <w:spacing w:val="28"/>
                <w:sz w:val="20"/>
                <w:szCs w:val="20"/>
              </w:rPr>
              <w:t xml:space="preserve"> </w:t>
            </w:r>
            <w:r>
              <w:rPr>
                <w:rFonts w:ascii="宋体" w:hAnsi="宋体" w:eastAsia="宋体" w:cs="宋体"/>
                <w:spacing w:val="6"/>
                <w:sz w:val="20"/>
                <w:szCs w:val="20"/>
              </w:rPr>
              <w:t>制中心机构编制标准》以及实验室配备等有关标准,重点加强市疾控中心的公共卫生科研、应用</w:t>
            </w:r>
            <w:r>
              <w:rPr>
                <w:rFonts w:ascii="宋体" w:hAnsi="宋体" w:eastAsia="宋体" w:cs="宋体"/>
                <w:spacing w:val="12"/>
                <w:sz w:val="20"/>
                <w:szCs w:val="20"/>
              </w:rPr>
              <w:t xml:space="preserve"> </w:t>
            </w:r>
            <w:r>
              <w:rPr>
                <w:rFonts w:ascii="宋体" w:hAnsi="宋体" w:eastAsia="宋体" w:cs="宋体"/>
                <w:spacing w:val="6"/>
                <w:sz w:val="20"/>
                <w:szCs w:val="20"/>
              </w:rPr>
              <w:t>性技术研究、基础设施、实验室检验检测和公共卫生大数据应用等能力建设;加强县级疾控中心</w:t>
            </w:r>
            <w:r>
              <w:rPr>
                <w:rFonts w:ascii="宋体" w:hAnsi="宋体" w:eastAsia="宋体" w:cs="宋体"/>
                <w:spacing w:val="1"/>
                <w:sz w:val="20"/>
                <w:szCs w:val="20"/>
              </w:rPr>
              <w:t xml:space="preserve"> 的基础设施、基本检验检测设备和现场调查处置等能力建设。</w:t>
            </w:r>
          </w:p>
          <w:p>
            <w:pPr>
              <w:spacing w:line="370" w:lineRule="exact"/>
              <w:ind w:firstLine="545"/>
              <w:rPr>
                <w:rFonts w:ascii="宋体" w:hAnsi="宋体" w:eastAsia="宋体" w:cs="宋体"/>
                <w:sz w:val="20"/>
                <w:szCs w:val="20"/>
              </w:rPr>
            </w:pPr>
            <w:r>
              <w:rPr>
                <w:rFonts w:ascii="宋体" w:hAnsi="宋体" w:eastAsia="宋体" w:cs="宋体"/>
                <w:spacing w:val="5"/>
                <w:position w:val="13"/>
                <w:sz w:val="20"/>
                <w:szCs w:val="20"/>
              </w:rPr>
              <w:t>公共卫生学科骨干培养:每年遴选不少于5名技术骨干,到国内知名高校、科研机构、疾控机</w:t>
            </w:r>
          </w:p>
          <w:p>
            <w:pPr>
              <w:spacing w:line="216" w:lineRule="auto"/>
              <w:ind w:firstLine="134"/>
              <w:rPr>
                <w:rFonts w:ascii="宋体" w:hAnsi="宋体" w:eastAsia="宋体" w:cs="宋体"/>
                <w:sz w:val="20"/>
                <w:szCs w:val="20"/>
              </w:rPr>
            </w:pPr>
            <w:r>
              <w:rPr>
                <w:rFonts w:ascii="宋体" w:hAnsi="宋体" w:eastAsia="宋体" w:cs="宋体"/>
                <w:spacing w:val="5"/>
                <w:sz w:val="20"/>
                <w:szCs w:val="20"/>
              </w:rPr>
              <w:t>构等进行研修学习,提高公共卫生专业技术水平,</w:t>
            </w:r>
          </w:p>
          <w:p>
            <w:pPr>
              <w:spacing w:before="120" w:line="363" w:lineRule="auto"/>
              <w:ind w:left="124" w:right="111" w:firstLine="420"/>
              <w:rPr>
                <w:rFonts w:ascii="宋体" w:hAnsi="宋体" w:eastAsia="宋体" w:cs="宋体"/>
                <w:sz w:val="20"/>
                <w:szCs w:val="20"/>
              </w:rPr>
            </w:pPr>
            <w:r>
              <w:rPr>
                <w:rFonts w:ascii="宋体" w:hAnsi="宋体" w:eastAsia="宋体" w:cs="宋体"/>
                <w:sz w:val="20"/>
                <w:szCs w:val="20"/>
              </w:rPr>
              <w:t>感染性病房建设:建成市传染病医院呼吸道病房楼。市中心医院、市第一医院、市妇幼保健院</w:t>
            </w:r>
            <w:r>
              <w:rPr>
                <w:rFonts w:ascii="宋体" w:hAnsi="宋体" w:eastAsia="宋体" w:cs="宋体"/>
                <w:spacing w:val="31"/>
                <w:sz w:val="20"/>
                <w:szCs w:val="20"/>
              </w:rPr>
              <w:t xml:space="preserve"> </w:t>
            </w:r>
            <w:r>
              <w:rPr>
                <w:rFonts w:ascii="宋体" w:hAnsi="宋体" w:eastAsia="宋体" w:cs="宋体"/>
                <w:spacing w:val="11"/>
                <w:sz w:val="20"/>
                <w:szCs w:val="20"/>
              </w:rPr>
              <w:t>各建设不少于100张床位的传染病隔离病区。其他二级及以上综合医院、中医医院补齐发热门</w:t>
            </w:r>
            <w:r>
              <w:rPr>
                <w:rFonts w:ascii="宋体" w:hAnsi="宋体" w:eastAsia="宋体" w:cs="宋体"/>
                <w:spacing w:val="10"/>
                <w:sz w:val="20"/>
                <w:szCs w:val="20"/>
              </w:rPr>
              <w:t xml:space="preserve"> </w:t>
            </w:r>
            <w:r>
              <w:rPr>
                <w:rFonts w:ascii="宋体" w:hAnsi="宋体" w:eastAsia="宋体" w:cs="宋体"/>
                <w:spacing w:val="3"/>
                <w:sz w:val="20"/>
                <w:szCs w:val="20"/>
              </w:rPr>
              <w:t>诊、感染性疾病科、实验室能力建设短板,规范设置发热门诊、感染性疾病科门诊和病房,病房床</w:t>
            </w:r>
            <w:r>
              <w:rPr>
                <w:rFonts w:ascii="宋体" w:hAnsi="宋体" w:eastAsia="宋体" w:cs="宋体"/>
                <w:spacing w:val="40"/>
                <w:sz w:val="20"/>
                <w:szCs w:val="20"/>
              </w:rPr>
              <w:t xml:space="preserve"> </w:t>
            </w:r>
            <w:r>
              <w:rPr>
                <w:rFonts w:ascii="宋体" w:hAnsi="宋体" w:eastAsia="宋体" w:cs="宋体"/>
                <w:spacing w:val="11"/>
                <w:w w:val="99"/>
                <w:sz w:val="20"/>
                <w:szCs w:val="20"/>
              </w:rPr>
              <w:t>位不低于100张,全部具备核酸检测能力。2025年,全市传染病临床诊疗规模达到1000张床位以</w:t>
            </w:r>
          </w:p>
          <w:p>
            <w:pPr>
              <w:spacing w:line="232" w:lineRule="auto"/>
              <w:ind w:firstLine="134"/>
              <w:rPr>
                <w:rFonts w:ascii="宋体" w:hAnsi="宋体" w:eastAsia="宋体" w:cs="宋体"/>
                <w:sz w:val="20"/>
                <w:szCs w:val="20"/>
              </w:rPr>
            </w:pPr>
            <w:r>
              <w:rPr>
                <w:rFonts w:ascii="宋体" w:hAnsi="宋体" w:eastAsia="宋体" w:cs="宋体"/>
                <w:spacing w:val="-5"/>
                <w:sz w:val="20"/>
                <w:szCs w:val="20"/>
              </w:rPr>
              <w:t>上</w:t>
            </w:r>
            <w:r>
              <w:rPr>
                <w:rFonts w:ascii="宋体" w:hAnsi="宋体" w:eastAsia="宋体" w:cs="宋体"/>
                <w:spacing w:val="39"/>
                <w:sz w:val="20"/>
                <w:szCs w:val="20"/>
              </w:rPr>
              <w:t xml:space="preserve"> </w:t>
            </w:r>
            <w:r>
              <w:rPr>
                <w:rFonts w:ascii="宋体" w:hAnsi="宋体" w:eastAsia="宋体" w:cs="宋体"/>
                <w:spacing w:val="-5"/>
                <w:sz w:val="20"/>
                <w:szCs w:val="20"/>
              </w:rPr>
              <w:t>。</w:t>
            </w:r>
          </w:p>
        </w:tc>
      </w:tr>
    </w:tbl>
    <w:p>
      <w:pPr>
        <w:spacing w:before="297" w:line="222" w:lineRule="auto"/>
        <w:ind w:firstLine="684"/>
        <w:rPr>
          <w:rFonts w:ascii="楷体" w:hAnsi="楷体" w:eastAsia="楷体" w:cs="楷体"/>
          <w:sz w:val="30"/>
          <w:szCs w:val="30"/>
        </w:rPr>
      </w:pPr>
      <w:r>
        <w:rPr>
          <w:rFonts w:ascii="楷体" w:hAnsi="楷体" w:eastAsia="楷体" w:cs="楷体"/>
          <w:spacing w:val="11"/>
          <w:sz w:val="30"/>
          <w:szCs w:val="30"/>
        </w:rPr>
        <w:t>(二)打造区域医疗高地,推动公立医院高质量发展</w:t>
      </w:r>
    </w:p>
    <w:p>
      <w:pPr>
        <w:spacing w:before="195" w:line="341" w:lineRule="auto"/>
        <w:ind w:left="34" w:firstLine="619"/>
        <w:rPr>
          <w:rFonts w:ascii="仿宋" w:hAnsi="仿宋" w:eastAsia="仿宋" w:cs="仿宋"/>
          <w:sz w:val="30"/>
          <w:szCs w:val="30"/>
        </w:rPr>
      </w:pPr>
      <w:r>
        <w:rPr>
          <w:rFonts w:ascii="仿宋" w:hAnsi="仿宋" w:eastAsia="仿宋" w:cs="仿宋"/>
          <w:spacing w:val="9"/>
          <w:sz w:val="30"/>
          <w:szCs w:val="30"/>
        </w:rPr>
        <w:t>6.着力打造高品质医疗服务体系。坚持控制总量、优化存量、</w:t>
      </w:r>
      <w:r>
        <w:rPr>
          <w:rFonts w:ascii="仿宋" w:hAnsi="仿宋" w:eastAsia="仿宋" w:cs="仿宋"/>
          <w:spacing w:val="7"/>
          <w:sz w:val="30"/>
          <w:szCs w:val="30"/>
        </w:rPr>
        <w:t xml:space="preserve"> </w:t>
      </w:r>
      <w:r>
        <w:rPr>
          <w:rFonts w:ascii="仿宋" w:hAnsi="仿宋" w:eastAsia="仿宋" w:cs="仿宋"/>
          <w:spacing w:val="15"/>
          <w:sz w:val="30"/>
          <w:szCs w:val="30"/>
        </w:rPr>
        <w:t>提高质量,统筹优化配置全市医疗资源布局,改革完善市级医院与</w:t>
      </w:r>
      <w:r>
        <w:rPr>
          <w:rFonts w:ascii="仿宋" w:hAnsi="仿宋" w:eastAsia="仿宋" w:cs="仿宋"/>
          <w:sz w:val="30"/>
          <w:szCs w:val="30"/>
        </w:rPr>
        <w:t xml:space="preserve">  </w:t>
      </w:r>
      <w:r>
        <w:rPr>
          <w:rFonts w:ascii="仿宋" w:hAnsi="仿宋" w:eastAsia="仿宋" w:cs="仿宋"/>
          <w:spacing w:val="10"/>
          <w:sz w:val="30"/>
          <w:szCs w:val="30"/>
        </w:rPr>
        <w:t>基层医疗机构运行管理模式,构建以市中心医院、市第一医院高水</w:t>
      </w:r>
      <w:r>
        <w:rPr>
          <w:rFonts w:ascii="仿宋" w:hAnsi="仿宋" w:eastAsia="仿宋" w:cs="仿宋"/>
          <w:spacing w:val="9"/>
          <w:sz w:val="30"/>
          <w:szCs w:val="30"/>
        </w:rPr>
        <w:t xml:space="preserve"> </w:t>
      </w:r>
      <w:r>
        <w:rPr>
          <w:rFonts w:ascii="仿宋" w:hAnsi="仿宋" w:eastAsia="仿宋" w:cs="仿宋"/>
          <w:sz w:val="30"/>
          <w:szCs w:val="30"/>
        </w:rPr>
        <w:t>平综合医院为引领,以中医、妇幼、精神卫生、感染、肿瘤等专科医</w:t>
      </w:r>
      <w:r>
        <w:rPr>
          <w:rFonts w:ascii="仿宋" w:hAnsi="仿宋" w:eastAsia="仿宋" w:cs="仿宋"/>
          <w:spacing w:val="10"/>
          <w:sz w:val="30"/>
          <w:szCs w:val="30"/>
        </w:rPr>
        <w:t xml:space="preserve"> </w:t>
      </w:r>
      <w:r>
        <w:rPr>
          <w:rFonts w:ascii="仿宋" w:hAnsi="仿宋" w:eastAsia="仿宋" w:cs="仿宋"/>
          <w:spacing w:val="-2"/>
          <w:sz w:val="30"/>
          <w:szCs w:val="30"/>
        </w:rPr>
        <w:t>院为骨干,龙头带动、特色鲜明、专业互补、错位发展、有序竞争的</w:t>
      </w:r>
      <w:r>
        <w:rPr>
          <w:rFonts w:ascii="仿宋" w:hAnsi="仿宋" w:eastAsia="仿宋" w:cs="仿宋"/>
          <w:spacing w:val="11"/>
          <w:sz w:val="30"/>
          <w:szCs w:val="30"/>
        </w:rPr>
        <w:t xml:space="preserve">  </w:t>
      </w:r>
      <w:r>
        <w:rPr>
          <w:rFonts w:ascii="仿宋" w:hAnsi="仿宋" w:eastAsia="仿宋" w:cs="仿宋"/>
          <w:spacing w:val="10"/>
          <w:sz w:val="30"/>
          <w:szCs w:val="30"/>
        </w:rPr>
        <w:t>高品质医疗服务体系。强化市级医院龙头带动辐射作用,着力提供</w:t>
      </w:r>
    </w:p>
    <w:p>
      <w:pPr>
        <w:sectPr>
          <w:footerReference r:id="rId14" w:type="default"/>
          <w:pgSz w:w="11900" w:h="16830"/>
          <w:pgMar w:top="1430" w:right="1460" w:bottom="1549" w:left="1425" w:header="0" w:footer="1340" w:gutter="0"/>
          <w:cols w:space="720" w:num="1"/>
        </w:sectPr>
      </w:pPr>
    </w:p>
    <w:p>
      <w:pPr>
        <w:spacing w:line="295" w:lineRule="auto"/>
        <w:rPr>
          <w:rFonts w:ascii="Arial"/>
          <w:sz w:val="21"/>
        </w:rPr>
      </w:pPr>
    </w:p>
    <w:p>
      <w:pPr>
        <w:spacing w:line="296" w:lineRule="auto"/>
        <w:rPr>
          <w:rFonts w:ascii="Arial"/>
          <w:sz w:val="21"/>
        </w:rPr>
      </w:pPr>
    </w:p>
    <w:p>
      <w:pPr>
        <w:spacing w:before="98" w:line="351" w:lineRule="auto"/>
        <w:ind w:left="150" w:right="89"/>
        <w:rPr>
          <w:rFonts w:ascii="仿宋" w:hAnsi="仿宋" w:eastAsia="仿宋" w:cs="仿宋"/>
          <w:sz w:val="30"/>
          <w:szCs w:val="30"/>
        </w:rPr>
      </w:pPr>
      <w:r>
        <w:rPr>
          <w:rFonts w:ascii="仿宋" w:hAnsi="仿宋" w:eastAsia="仿宋" w:cs="仿宋"/>
          <w:spacing w:val="15"/>
          <w:w w:val="101"/>
          <w:sz w:val="30"/>
          <w:szCs w:val="30"/>
        </w:rPr>
        <w:t>急危重症和疑难复杂疾病的诊疗服务,将发展重点转移到提升内</w:t>
      </w:r>
      <w:r>
        <w:rPr>
          <w:rFonts w:ascii="仿宋" w:hAnsi="仿宋" w:eastAsia="仿宋" w:cs="仿宋"/>
          <w:spacing w:val="15"/>
          <w:sz w:val="30"/>
          <w:szCs w:val="30"/>
        </w:rPr>
        <w:t xml:space="preserve"> </w:t>
      </w:r>
      <w:r>
        <w:rPr>
          <w:rFonts w:ascii="仿宋" w:hAnsi="仿宋" w:eastAsia="仿宋" w:cs="仿宋"/>
          <w:spacing w:val="3"/>
          <w:sz w:val="30"/>
          <w:szCs w:val="30"/>
        </w:rPr>
        <w:t xml:space="preserve">涵、优化存量的发展轨道上来。加大公立医院建设、大型设备购置 </w:t>
      </w:r>
      <w:r>
        <w:rPr>
          <w:rFonts w:ascii="仿宋" w:hAnsi="仿宋" w:eastAsia="仿宋" w:cs="仿宋"/>
          <w:spacing w:val="-3"/>
          <w:sz w:val="30"/>
          <w:szCs w:val="30"/>
        </w:rPr>
        <w:t>等投入,综合运用财政补助、债券置换、自筹资金、争取政策支持等</w:t>
      </w:r>
      <w:r>
        <w:rPr>
          <w:rFonts w:ascii="仿宋" w:hAnsi="仿宋" w:eastAsia="仿宋" w:cs="仿宋"/>
          <w:spacing w:val="7"/>
          <w:sz w:val="30"/>
          <w:szCs w:val="30"/>
        </w:rPr>
        <w:t xml:space="preserve"> 多种途径,逐步降低公立医院负债率。</w:t>
      </w:r>
    </w:p>
    <w:p>
      <w:pPr>
        <w:spacing w:before="22" w:line="345" w:lineRule="auto"/>
        <w:ind w:firstLine="799"/>
        <w:rPr>
          <w:rFonts w:ascii="仿宋" w:hAnsi="仿宋" w:eastAsia="仿宋" w:cs="仿宋"/>
          <w:sz w:val="30"/>
          <w:szCs w:val="30"/>
        </w:rPr>
      </w:pPr>
      <w:r>
        <w:rPr>
          <w:rFonts w:ascii="仿宋" w:hAnsi="仿宋" w:eastAsia="仿宋" w:cs="仿宋"/>
          <w:spacing w:val="13"/>
          <w:sz w:val="30"/>
          <w:szCs w:val="30"/>
        </w:rPr>
        <w:t>7.全面提升高层次医疗技术水平。实施新一轮医疗服务能力</w:t>
      </w:r>
      <w:r>
        <w:rPr>
          <w:rFonts w:ascii="仿宋" w:hAnsi="仿宋" w:eastAsia="仿宋" w:cs="仿宋"/>
          <w:spacing w:val="18"/>
          <w:sz w:val="30"/>
          <w:szCs w:val="30"/>
        </w:rPr>
        <w:t xml:space="preserve"> </w:t>
      </w:r>
      <w:r>
        <w:rPr>
          <w:rFonts w:ascii="仿宋" w:hAnsi="仿宋" w:eastAsia="仿宋" w:cs="仿宋"/>
          <w:spacing w:val="2"/>
          <w:sz w:val="30"/>
          <w:szCs w:val="30"/>
        </w:rPr>
        <w:t>“攀登计划",以市中心医院、市第一医院、市中医医院为重点,全力</w:t>
      </w:r>
      <w:r>
        <w:rPr>
          <w:rFonts w:ascii="仿宋" w:hAnsi="仿宋" w:eastAsia="仿宋" w:cs="仿宋"/>
          <w:spacing w:val="27"/>
          <w:sz w:val="30"/>
          <w:szCs w:val="30"/>
        </w:rPr>
        <w:t xml:space="preserve"> </w:t>
      </w:r>
      <w:r>
        <w:rPr>
          <w:rFonts w:ascii="仿宋" w:hAnsi="仿宋" w:eastAsia="仿宋" w:cs="仿宋"/>
          <w:spacing w:val="3"/>
          <w:sz w:val="30"/>
          <w:szCs w:val="30"/>
        </w:rPr>
        <w:t>争创省级综合类别、专科类别区域医疗中心。坚持"扶优扶强、引领</w:t>
      </w:r>
      <w:r>
        <w:rPr>
          <w:rFonts w:ascii="仿宋" w:hAnsi="仿宋" w:eastAsia="仿宋" w:cs="仿宋"/>
          <w:spacing w:val="2"/>
          <w:sz w:val="30"/>
          <w:szCs w:val="30"/>
        </w:rPr>
        <w:t xml:space="preserve"> </w:t>
      </w:r>
      <w:r>
        <w:rPr>
          <w:rFonts w:ascii="仿宋" w:hAnsi="仿宋" w:eastAsia="仿宋" w:cs="仿宋"/>
          <w:spacing w:val="14"/>
          <w:sz w:val="30"/>
          <w:szCs w:val="30"/>
        </w:rPr>
        <w:t>带动",加大财政投入,重点加强对骨科、烧伤与整形外科等学(专)</w:t>
      </w:r>
      <w:r>
        <w:rPr>
          <w:rFonts w:ascii="仿宋" w:hAnsi="仿宋" w:eastAsia="仿宋" w:cs="仿宋"/>
          <w:spacing w:val="3"/>
          <w:sz w:val="30"/>
          <w:szCs w:val="30"/>
        </w:rPr>
        <w:t xml:space="preserve"> </w:t>
      </w:r>
      <w:r>
        <w:rPr>
          <w:rFonts w:ascii="仿宋" w:hAnsi="仿宋" w:eastAsia="仿宋" w:cs="仿宋"/>
          <w:spacing w:val="13"/>
          <w:sz w:val="30"/>
          <w:szCs w:val="30"/>
        </w:rPr>
        <w:t>科建设扶持力度,积极争创国家级、省级临床重点专科和省级临床</w:t>
      </w:r>
      <w:r>
        <w:rPr>
          <w:rFonts w:ascii="仿宋" w:hAnsi="仿宋" w:eastAsia="仿宋" w:cs="仿宋"/>
          <w:spacing w:val="12"/>
          <w:sz w:val="30"/>
          <w:szCs w:val="30"/>
        </w:rPr>
        <w:t xml:space="preserve"> </w:t>
      </w:r>
      <w:r>
        <w:rPr>
          <w:rFonts w:ascii="仿宋" w:hAnsi="仿宋" w:eastAsia="仿宋" w:cs="仿宋"/>
          <w:spacing w:val="8"/>
          <w:sz w:val="30"/>
          <w:szCs w:val="30"/>
        </w:rPr>
        <w:t>精品特色专科。以耳鼻咽喉科、疼痛科、内分泌科等省级临床重点</w:t>
      </w:r>
      <w:r>
        <w:rPr>
          <w:rFonts w:ascii="仿宋" w:hAnsi="仿宋" w:eastAsia="仿宋" w:cs="仿宋"/>
          <w:spacing w:val="25"/>
          <w:sz w:val="30"/>
          <w:szCs w:val="30"/>
        </w:rPr>
        <w:t xml:space="preserve"> </w:t>
      </w:r>
      <w:r>
        <w:rPr>
          <w:rFonts w:ascii="仿宋" w:hAnsi="仿宋" w:eastAsia="仿宋" w:cs="仿宋"/>
          <w:spacing w:val="13"/>
          <w:sz w:val="30"/>
          <w:szCs w:val="30"/>
        </w:rPr>
        <w:t>专科为基础,积极打造省级专科(病)诊疗中心。对市级临床重点专</w:t>
      </w:r>
      <w:r>
        <w:rPr>
          <w:rFonts w:ascii="仿宋" w:hAnsi="仿宋" w:eastAsia="仿宋" w:cs="仿宋"/>
          <w:spacing w:val="3"/>
          <w:sz w:val="30"/>
          <w:szCs w:val="30"/>
        </w:rPr>
        <w:t xml:space="preserve"> </w:t>
      </w:r>
      <w:r>
        <w:rPr>
          <w:rFonts w:ascii="仿宋" w:hAnsi="仿宋" w:eastAsia="仿宋" w:cs="仿宋"/>
          <w:spacing w:val="12"/>
          <w:sz w:val="30"/>
          <w:szCs w:val="30"/>
        </w:rPr>
        <w:t>科实行动态管理,建设一批市级临床重点专科、市级临床精品特色</w:t>
      </w:r>
      <w:r>
        <w:rPr>
          <w:rFonts w:ascii="仿宋" w:hAnsi="仿宋" w:eastAsia="仿宋" w:cs="仿宋"/>
          <w:spacing w:val="21"/>
          <w:sz w:val="30"/>
          <w:szCs w:val="30"/>
        </w:rPr>
        <w:t xml:space="preserve"> </w:t>
      </w:r>
      <w:r>
        <w:rPr>
          <w:rFonts w:ascii="仿宋" w:hAnsi="仿宋" w:eastAsia="仿宋" w:cs="仿宋"/>
          <w:spacing w:val="3"/>
          <w:sz w:val="30"/>
          <w:szCs w:val="30"/>
        </w:rPr>
        <w:t>专科。发挥省级、市级临床重点专科优势,重点推进肿瘤、精神科等</w:t>
      </w:r>
      <w:r>
        <w:rPr>
          <w:rFonts w:ascii="仿宋" w:hAnsi="仿宋" w:eastAsia="仿宋" w:cs="仿宋"/>
          <w:spacing w:val="8"/>
          <w:sz w:val="30"/>
          <w:szCs w:val="30"/>
        </w:rPr>
        <w:t xml:space="preserve"> </w:t>
      </w:r>
      <w:r>
        <w:rPr>
          <w:rFonts w:ascii="仿宋" w:hAnsi="仿宋" w:eastAsia="仿宋" w:cs="仿宋"/>
          <w:spacing w:val="17"/>
          <w:w w:val="101"/>
          <w:sz w:val="30"/>
          <w:szCs w:val="30"/>
        </w:rPr>
        <w:t>短缺医疗资源的专科联盟建设,以专科协作为纽带,促进临床专科</w:t>
      </w:r>
      <w:r>
        <w:rPr>
          <w:rFonts w:ascii="仿宋" w:hAnsi="仿宋" w:eastAsia="仿宋" w:cs="仿宋"/>
          <w:spacing w:val="4"/>
          <w:sz w:val="30"/>
          <w:szCs w:val="30"/>
        </w:rPr>
        <w:t xml:space="preserve"> </w:t>
      </w:r>
      <w:r>
        <w:rPr>
          <w:rFonts w:ascii="仿宋" w:hAnsi="仿宋" w:eastAsia="仿宋" w:cs="仿宋"/>
          <w:spacing w:val="11"/>
          <w:sz w:val="30"/>
          <w:szCs w:val="30"/>
        </w:rPr>
        <w:t>整体能力提升。持续推进"八大中心"建设,逐步形成上下联动、信</w:t>
      </w:r>
      <w:r>
        <w:rPr>
          <w:rFonts w:ascii="仿宋" w:hAnsi="仿宋" w:eastAsia="仿宋" w:cs="仿宋"/>
          <w:spacing w:val="29"/>
          <w:sz w:val="30"/>
          <w:szCs w:val="30"/>
        </w:rPr>
        <w:t xml:space="preserve"> </w:t>
      </w:r>
      <w:r>
        <w:rPr>
          <w:rFonts w:ascii="仿宋" w:hAnsi="仿宋" w:eastAsia="仿宋" w:cs="仿宋"/>
          <w:spacing w:val="9"/>
          <w:sz w:val="30"/>
          <w:szCs w:val="30"/>
        </w:rPr>
        <w:t>息联通、综合诊疗、多科联合、防治康复全链条的立体化医疗服务</w:t>
      </w:r>
      <w:r>
        <w:rPr>
          <w:rFonts w:ascii="仿宋" w:hAnsi="仿宋" w:eastAsia="仿宋" w:cs="仿宋"/>
          <w:spacing w:val="17"/>
          <w:sz w:val="30"/>
          <w:szCs w:val="30"/>
        </w:rPr>
        <w:t xml:space="preserve"> </w:t>
      </w:r>
      <w:r>
        <w:rPr>
          <w:rFonts w:ascii="仿宋" w:hAnsi="仿宋" w:eastAsia="仿宋" w:cs="仿宋"/>
          <w:spacing w:val="15"/>
          <w:w w:val="102"/>
          <w:sz w:val="30"/>
          <w:szCs w:val="30"/>
        </w:rPr>
        <w:t>体系。大力推进院前医疗急救网络建设,创新急诊急救服务模式,</w:t>
      </w:r>
      <w:r>
        <w:rPr>
          <w:rFonts w:ascii="仿宋" w:hAnsi="仿宋" w:eastAsia="仿宋" w:cs="仿宋"/>
          <w:spacing w:val="27"/>
          <w:sz w:val="30"/>
          <w:szCs w:val="30"/>
        </w:rPr>
        <w:t xml:space="preserve"> </w:t>
      </w:r>
      <w:r>
        <w:rPr>
          <w:rFonts w:ascii="仿宋" w:hAnsi="仿宋" w:eastAsia="仿宋" w:cs="仿宋"/>
          <w:spacing w:val="15"/>
          <w:w w:val="102"/>
          <w:sz w:val="30"/>
          <w:szCs w:val="30"/>
        </w:rPr>
        <w:t>加强院前急救与院内急诊的有效衔接,强化医疗机构急诊科建设,</w:t>
      </w:r>
      <w:r>
        <w:rPr>
          <w:rFonts w:ascii="仿宋" w:hAnsi="仿宋" w:eastAsia="仿宋" w:cs="仿宋"/>
          <w:spacing w:val="27"/>
          <w:sz w:val="30"/>
          <w:szCs w:val="30"/>
        </w:rPr>
        <w:t xml:space="preserve"> </w:t>
      </w:r>
      <w:r>
        <w:rPr>
          <w:rFonts w:ascii="仿宋" w:hAnsi="仿宋" w:eastAsia="仿宋" w:cs="仿宋"/>
          <w:spacing w:val="20"/>
          <w:sz w:val="30"/>
          <w:szCs w:val="30"/>
        </w:rPr>
        <w:t>有效提升医疗急救服务能力。</w:t>
      </w:r>
    </w:p>
    <w:p>
      <w:pPr>
        <w:spacing w:before="75" w:line="360" w:lineRule="auto"/>
        <w:ind w:left="150" w:right="30" w:firstLine="619"/>
        <w:rPr>
          <w:rFonts w:ascii="仿宋" w:hAnsi="仿宋" w:eastAsia="仿宋" w:cs="仿宋"/>
          <w:sz w:val="30"/>
          <w:szCs w:val="30"/>
        </w:rPr>
      </w:pPr>
      <w:r>
        <w:rPr>
          <w:rFonts w:ascii="仿宋" w:hAnsi="仿宋" w:eastAsia="仿宋" w:cs="仿宋"/>
          <w:spacing w:val="15"/>
          <w:sz w:val="30"/>
          <w:szCs w:val="30"/>
        </w:rPr>
        <w:t>8.持续增强高质量医疗服务能力。继续深化改善群众就医体</w:t>
      </w:r>
      <w:r>
        <w:rPr>
          <w:rFonts w:ascii="仿宋" w:hAnsi="仿宋" w:eastAsia="仿宋" w:cs="仿宋"/>
          <w:spacing w:val="24"/>
          <w:sz w:val="30"/>
          <w:szCs w:val="30"/>
        </w:rPr>
        <w:t xml:space="preserve"> </w:t>
      </w:r>
      <w:r>
        <w:rPr>
          <w:rFonts w:ascii="仿宋" w:hAnsi="仿宋" w:eastAsia="仿宋" w:cs="仿宋"/>
          <w:spacing w:val="4"/>
          <w:sz w:val="30"/>
          <w:szCs w:val="30"/>
        </w:rPr>
        <w:t>验,坚持以改善就医环境、优化诊疗秩序、提高医疗质量为重点,精</w:t>
      </w:r>
      <w:r>
        <w:rPr>
          <w:rFonts w:ascii="仿宋" w:hAnsi="仿宋" w:eastAsia="仿宋" w:cs="仿宋"/>
          <w:spacing w:val="29"/>
          <w:sz w:val="30"/>
          <w:szCs w:val="30"/>
        </w:rPr>
        <w:t xml:space="preserve"> </w:t>
      </w:r>
      <w:r>
        <w:rPr>
          <w:rFonts w:ascii="仿宋" w:hAnsi="仿宋" w:eastAsia="仿宋" w:cs="仿宋"/>
          <w:spacing w:val="-1"/>
          <w:sz w:val="30"/>
          <w:szCs w:val="30"/>
        </w:rPr>
        <w:t>准开展预约诊疗、预约检查,大力推广多学科诊疗、错时门诊、无陪</w:t>
      </w:r>
      <w:r>
        <w:rPr>
          <w:rFonts w:ascii="仿宋" w:hAnsi="仿宋" w:eastAsia="仿宋" w:cs="仿宋"/>
          <w:spacing w:val="6"/>
          <w:sz w:val="30"/>
          <w:szCs w:val="30"/>
        </w:rPr>
        <w:t xml:space="preserve"> </w:t>
      </w:r>
      <w:r>
        <w:rPr>
          <w:rFonts w:ascii="仿宋" w:hAnsi="仿宋" w:eastAsia="仿宋" w:cs="仿宋"/>
          <w:spacing w:val="9"/>
          <w:sz w:val="30"/>
          <w:szCs w:val="30"/>
        </w:rPr>
        <w:t>护病房、优质护理、诊间(床旁)结算等服务模式,加强营养食堂建</w:t>
      </w:r>
    </w:p>
    <w:p>
      <w:pPr>
        <w:spacing w:before="41" w:line="181" w:lineRule="auto"/>
        <w:ind w:firstLine="370"/>
        <w:rPr>
          <w:rFonts w:ascii="仿宋" w:hAnsi="仿宋" w:eastAsia="仿宋" w:cs="仿宋"/>
          <w:sz w:val="30"/>
          <w:szCs w:val="30"/>
        </w:rPr>
      </w:pPr>
      <w:r>
        <w:rPr>
          <w:rFonts w:ascii="仿宋" w:hAnsi="仿宋" w:eastAsia="仿宋" w:cs="仿宋"/>
          <w:sz w:val="30"/>
          <w:szCs w:val="30"/>
        </w:rPr>
        <w:t>─14─</w:t>
      </w:r>
    </w:p>
    <w:p>
      <w:pPr>
        <w:sectPr>
          <w:footerReference r:id="rId15" w:type="default"/>
          <w:pgSz w:w="11900" w:h="16830"/>
          <w:pgMar w:top="1430" w:right="1599" w:bottom="400" w:left="1270" w:header="0" w:footer="0" w:gutter="0"/>
          <w:cols w:space="720" w:num="1"/>
        </w:sectPr>
      </w:pPr>
    </w:p>
    <w:p>
      <w:pPr>
        <w:spacing w:line="294" w:lineRule="auto"/>
        <w:rPr>
          <w:rFonts w:ascii="Arial"/>
          <w:sz w:val="21"/>
        </w:rPr>
      </w:pPr>
    </w:p>
    <w:p>
      <w:pPr>
        <w:spacing w:line="294" w:lineRule="auto"/>
        <w:rPr>
          <w:rFonts w:ascii="Arial"/>
          <w:sz w:val="21"/>
        </w:rPr>
      </w:pPr>
    </w:p>
    <w:p>
      <w:pPr>
        <w:spacing w:before="101" w:line="355" w:lineRule="auto"/>
        <w:ind w:left="14"/>
        <w:rPr>
          <w:rFonts w:ascii="仿宋" w:hAnsi="仿宋" w:eastAsia="仿宋" w:cs="仿宋"/>
          <w:sz w:val="31"/>
          <w:szCs w:val="31"/>
        </w:rPr>
      </w:pPr>
      <w:r>
        <w:rPr>
          <w:rFonts w:ascii="仿宋" w:hAnsi="仿宋" w:eastAsia="仿宋" w:cs="仿宋"/>
          <w:spacing w:val="4"/>
          <w:sz w:val="31"/>
          <w:szCs w:val="31"/>
        </w:rPr>
        <w:t>设,缓解就医停车难题,不断增强人民群众看病就医获得感和满意</w:t>
      </w:r>
      <w:r>
        <w:rPr>
          <w:rFonts w:ascii="仿宋" w:hAnsi="仿宋" w:eastAsia="仿宋" w:cs="仿宋"/>
          <w:spacing w:val="21"/>
          <w:sz w:val="31"/>
          <w:szCs w:val="31"/>
        </w:rPr>
        <w:t xml:space="preserve"> </w:t>
      </w:r>
      <w:r>
        <w:rPr>
          <w:rFonts w:ascii="仿宋" w:hAnsi="仿宋" w:eastAsia="仿宋" w:cs="仿宋"/>
          <w:spacing w:val="-7"/>
          <w:sz w:val="31"/>
          <w:szCs w:val="31"/>
        </w:rPr>
        <w:t>度。积极争创多学科诊疗医院和日间手术医院。深入推进平安医院</w:t>
      </w:r>
      <w:r>
        <w:rPr>
          <w:rFonts w:ascii="仿宋" w:hAnsi="仿宋" w:eastAsia="仿宋" w:cs="仿宋"/>
          <w:spacing w:val="27"/>
          <w:sz w:val="31"/>
          <w:szCs w:val="31"/>
        </w:rPr>
        <w:t xml:space="preserve"> </w:t>
      </w:r>
      <w:r>
        <w:rPr>
          <w:rFonts w:ascii="仿宋" w:hAnsi="仿宋" w:eastAsia="仿宋" w:cs="仿宋"/>
          <w:spacing w:val="4"/>
          <w:sz w:val="31"/>
          <w:szCs w:val="31"/>
        </w:rPr>
        <w:t>建设,完善必要安检设施。持续改进行业作风,优化医疗纠纷预防</w:t>
      </w:r>
      <w:r>
        <w:rPr>
          <w:rFonts w:ascii="仿宋" w:hAnsi="仿宋" w:eastAsia="仿宋" w:cs="仿宋"/>
          <w:spacing w:val="16"/>
          <w:sz w:val="31"/>
          <w:szCs w:val="31"/>
        </w:rPr>
        <w:t xml:space="preserve"> </w:t>
      </w:r>
      <w:r>
        <w:rPr>
          <w:rFonts w:ascii="仿宋" w:hAnsi="仿宋" w:eastAsia="仿宋" w:cs="仿宋"/>
          <w:spacing w:val="4"/>
          <w:sz w:val="31"/>
          <w:szCs w:val="31"/>
        </w:rPr>
        <w:t>与处理,做好医患沟通交流,二级及以上公立医院患者满意度保持</w:t>
      </w:r>
      <w:r>
        <w:rPr>
          <w:rFonts w:ascii="仿宋" w:hAnsi="仿宋" w:eastAsia="仿宋" w:cs="仿宋"/>
          <w:spacing w:val="13"/>
          <w:sz w:val="31"/>
          <w:szCs w:val="31"/>
        </w:rPr>
        <w:t xml:space="preserve"> </w:t>
      </w:r>
      <w:r>
        <w:rPr>
          <w:rFonts w:ascii="仿宋" w:hAnsi="仿宋" w:eastAsia="仿宋" w:cs="仿宋"/>
          <w:spacing w:val="4"/>
          <w:sz w:val="31"/>
          <w:szCs w:val="31"/>
        </w:rPr>
        <w:t>在90%以上。建设特色鲜明医院文化,弘扬伟大抗疫精神和崇高职</w:t>
      </w:r>
      <w:r>
        <w:rPr>
          <w:rFonts w:ascii="仿宋" w:hAnsi="仿宋" w:eastAsia="仿宋" w:cs="仿宋"/>
          <w:spacing w:val="28"/>
          <w:sz w:val="31"/>
          <w:szCs w:val="31"/>
        </w:rPr>
        <w:t xml:space="preserve"> </w:t>
      </w:r>
      <w:r>
        <w:rPr>
          <w:rFonts w:ascii="仿宋" w:hAnsi="仿宋" w:eastAsia="仿宋" w:cs="仿宋"/>
          <w:spacing w:val="-8"/>
          <w:sz w:val="31"/>
          <w:szCs w:val="31"/>
        </w:rPr>
        <w:t>业精神,唱响大医精诚、医者仁心主旋律。加强患者隐私保护,积极</w:t>
      </w:r>
      <w:r>
        <w:rPr>
          <w:rFonts w:ascii="仿宋" w:hAnsi="仿宋" w:eastAsia="仿宋" w:cs="仿宋"/>
          <w:spacing w:val="21"/>
          <w:sz w:val="31"/>
          <w:szCs w:val="31"/>
        </w:rPr>
        <w:t xml:space="preserve"> </w:t>
      </w:r>
      <w:r>
        <w:rPr>
          <w:rFonts w:ascii="仿宋" w:hAnsi="仿宋" w:eastAsia="仿宋" w:cs="仿宋"/>
          <w:spacing w:val="-1"/>
          <w:sz w:val="31"/>
          <w:szCs w:val="31"/>
        </w:rPr>
        <w:t>开展公益活动和志愿者服务。加强采供血(浆)服务体系建设,优化</w:t>
      </w:r>
      <w:r>
        <w:rPr>
          <w:rFonts w:ascii="仿宋" w:hAnsi="仿宋" w:eastAsia="仿宋" w:cs="仿宋"/>
          <w:spacing w:val="9"/>
          <w:sz w:val="31"/>
          <w:szCs w:val="31"/>
        </w:rPr>
        <w:t xml:space="preserve"> </w:t>
      </w:r>
      <w:r>
        <w:rPr>
          <w:rFonts w:ascii="仿宋" w:hAnsi="仿宋" w:eastAsia="仿宋" w:cs="仿宋"/>
          <w:spacing w:val="11"/>
          <w:sz w:val="31"/>
          <w:szCs w:val="31"/>
        </w:rPr>
        <w:t>布局采血点、单采血浆站,保障临床用血(血液制品)供应和质量</w:t>
      </w:r>
    </w:p>
    <w:p>
      <w:pPr>
        <w:spacing w:before="1" w:line="223" w:lineRule="auto"/>
        <w:ind w:firstLine="14"/>
        <w:rPr>
          <w:rFonts w:ascii="仿宋" w:hAnsi="仿宋" w:eastAsia="仿宋" w:cs="仿宋"/>
          <w:sz w:val="31"/>
          <w:szCs w:val="31"/>
        </w:rPr>
      </w:pPr>
      <w:r>
        <w:rPr>
          <w:rFonts w:ascii="仿宋" w:hAnsi="仿宋" w:eastAsia="仿宋" w:cs="仿宋"/>
          <w:spacing w:val="-15"/>
          <w:sz w:val="31"/>
          <w:szCs w:val="31"/>
        </w:rPr>
        <w:t>安全。</w:t>
      </w:r>
    </w:p>
    <w:p>
      <w:pPr>
        <w:spacing w:line="176" w:lineRule="exact"/>
      </w:pPr>
    </w:p>
    <w:tbl>
      <w:tblPr>
        <w:tblStyle w:val="4"/>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840" w:type="dxa"/>
            <w:tcBorders>
              <w:top w:val="single" w:color="000000" w:sz="2" w:space="0"/>
              <w:bottom w:val="single" w:color="000000" w:sz="2" w:space="0"/>
            </w:tcBorders>
            <w:vAlign w:val="top"/>
          </w:tcPr>
          <w:p>
            <w:pPr>
              <w:spacing w:before="148" w:line="219" w:lineRule="auto"/>
              <w:ind w:firstLine="3225"/>
              <w:rPr>
                <w:rFonts w:ascii="宋体" w:hAnsi="宋体" w:eastAsia="宋体" w:cs="宋体"/>
                <w:sz w:val="20"/>
                <w:szCs w:val="20"/>
              </w:rPr>
            </w:pPr>
            <w:r>
              <w:rPr>
                <w:rFonts w:ascii="宋体" w:hAnsi="宋体" w:eastAsia="宋体" w:cs="宋体"/>
                <w:spacing w:val="10"/>
                <w:w w:val="107"/>
                <w:sz w:val="20"/>
                <w:szCs w:val="20"/>
              </w:rPr>
              <w:t>专栏2优质资源提升项目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5" w:hRule="atLeast"/>
        </w:trPr>
        <w:tc>
          <w:tcPr>
            <w:tcW w:w="8840" w:type="dxa"/>
            <w:tcBorders>
              <w:top w:val="single" w:color="000000" w:sz="2" w:space="0"/>
              <w:bottom w:val="single" w:color="000000" w:sz="2" w:space="0"/>
            </w:tcBorders>
            <w:vAlign w:val="top"/>
          </w:tcPr>
          <w:p>
            <w:pPr>
              <w:spacing w:before="169" w:line="351" w:lineRule="auto"/>
              <w:ind w:left="124" w:right="116" w:firstLine="420"/>
              <w:rPr>
                <w:rFonts w:ascii="宋体" w:hAnsi="宋体" w:eastAsia="宋体" w:cs="宋体"/>
                <w:sz w:val="20"/>
                <w:szCs w:val="20"/>
              </w:rPr>
            </w:pPr>
            <w:r>
              <w:rPr>
                <w:rFonts w:ascii="宋体" w:hAnsi="宋体" w:eastAsia="宋体" w:cs="宋体"/>
                <w:spacing w:val="3"/>
                <w:sz w:val="20"/>
                <w:szCs w:val="20"/>
              </w:rPr>
              <w:t>临床重点专科项目:根据我市学科发展的现状和临床工作需要,重点加强对骨科、肿瘤、传染</w:t>
            </w:r>
            <w:r>
              <w:rPr>
                <w:rFonts w:ascii="宋体" w:hAnsi="宋体" w:eastAsia="宋体" w:cs="宋体"/>
                <w:spacing w:val="25"/>
                <w:sz w:val="20"/>
                <w:szCs w:val="20"/>
              </w:rPr>
              <w:t xml:space="preserve"> </w:t>
            </w:r>
            <w:r>
              <w:rPr>
                <w:rFonts w:ascii="宋体" w:hAnsi="宋体" w:eastAsia="宋体" w:cs="宋体"/>
                <w:spacing w:val="6"/>
                <w:sz w:val="20"/>
                <w:szCs w:val="20"/>
              </w:rPr>
              <w:t>病、神经内科等学(专)科建设扶持力度,打造专科知名品牌,突出精品亚专科特色,力争建成50个</w:t>
            </w:r>
          </w:p>
          <w:p>
            <w:pPr>
              <w:spacing w:line="216" w:lineRule="auto"/>
              <w:ind w:firstLine="124"/>
              <w:rPr>
                <w:rFonts w:ascii="宋体" w:hAnsi="宋体" w:eastAsia="宋体" w:cs="宋体"/>
                <w:sz w:val="20"/>
                <w:szCs w:val="20"/>
              </w:rPr>
            </w:pPr>
            <w:r>
              <w:rPr>
                <w:rFonts w:ascii="宋体" w:hAnsi="宋体" w:eastAsia="宋体" w:cs="宋体"/>
                <w:spacing w:val="4"/>
                <w:sz w:val="20"/>
                <w:szCs w:val="20"/>
              </w:rPr>
              <w:t>市级临床重点专科、30个市级临床精品特色专科,25个省级临床重点专科。</w:t>
            </w:r>
          </w:p>
          <w:p>
            <w:pPr>
              <w:spacing w:before="118" w:line="353" w:lineRule="auto"/>
              <w:ind w:left="124" w:right="44" w:firstLine="400"/>
              <w:rPr>
                <w:rFonts w:ascii="宋体" w:hAnsi="宋体" w:eastAsia="宋体" w:cs="宋体"/>
                <w:sz w:val="20"/>
                <w:szCs w:val="20"/>
              </w:rPr>
            </w:pPr>
            <w:r>
              <w:rPr>
                <w:rFonts w:ascii="宋体" w:hAnsi="宋体" w:eastAsia="宋体" w:cs="宋体"/>
                <w:spacing w:val="9"/>
                <w:sz w:val="20"/>
                <w:szCs w:val="20"/>
              </w:rPr>
              <w:t>院前医疗急救网络:加强市医疗急救指挥中心能力建设;各区县依托镇卫生院、二级及以上</w:t>
            </w:r>
            <w:r>
              <w:rPr>
                <w:rFonts w:ascii="宋体" w:hAnsi="宋体" w:eastAsia="宋体" w:cs="宋体"/>
                <w:spacing w:val="4"/>
                <w:sz w:val="20"/>
                <w:szCs w:val="20"/>
              </w:rPr>
              <w:t xml:space="preserve">  </w:t>
            </w:r>
            <w:r>
              <w:rPr>
                <w:rFonts w:ascii="宋体" w:hAnsi="宋体" w:eastAsia="宋体" w:cs="宋体"/>
                <w:spacing w:val="11"/>
                <w:w w:val="101"/>
                <w:sz w:val="20"/>
                <w:szCs w:val="20"/>
              </w:rPr>
              <w:t>医疗机构设立急救站(点),满足城区服务半径不超过5公里,农村地区服务半径10-20公里。以</w:t>
            </w:r>
            <w:r>
              <w:rPr>
                <w:rFonts w:ascii="宋体" w:hAnsi="宋体" w:eastAsia="宋体" w:cs="宋体"/>
                <w:spacing w:val="1"/>
                <w:sz w:val="20"/>
                <w:szCs w:val="20"/>
              </w:rPr>
              <w:t xml:space="preserve">  </w:t>
            </w:r>
            <w:r>
              <w:rPr>
                <w:rFonts w:ascii="宋体" w:hAnsi="宋体" w:eastAsia="宋体" w:cs="宋体"/>
                <w:spacing w:val="11"/>
                <w:w w:val="105"/>
                <w:sz w:val="20"/>
                <w:szCs w:val="20"/>
              </w:rPr>
              <w:t>市为单位,按照每3万人口配置1辆救护车;以县域为单位,在每3万人口配置1辆救护车的标</w:t>
            </w:r>
            <w:r>
              <w:rPr>
                <w:rFonts w:ascii="宋体" w:hAnsi="宋体" w:eastAsia="宋体" w:cs="宋体"/>
                <w:spacing w:val="10"/>
                <w:sz w:val="20"/>
                <w:szCs w:val="20"/>
              </w:rPr>
              <w:t xml:space="preserve">  准基础上,结合服务半径、人口数量等因素,合理增加救护车数量,其中至少40%为负压救护车。</w:t>
            </w:r>
          </w:p>
          <w:p>
            <w:pPr>
              <w:spacing w:line="219" w:lineRule="auto"/>
              <w:ind w:firstLine="124"/>
              <w:rPr>
                <w:rFonts w:ascii="宋体" w:hAnsi="宋体" w:eastAsia="宋体" w:cs="宋体"/>
                <w:sz w:val="20"/>
                <w:szCs w:val="20"/>
              </w:rPr>
            </w:pPr>
            <w:r>
              <w:rPr>
                <w:rFonts w:ascii="宋体" w:hAnsi="宋体" w:eastAsia="宋体" w:cs="宋体"/>
                <w:spacing w:val="8"/>
                <w:sz w:val="20"/>
                <w:szCs w:val="20"/>
              </w:rPr>
              <w:t>平均急救呼叫满足率达到95%。</w:t>
            </w:r>
          </w:p>
          <w:p>
            <w:pPr>
              <w:spacing w:before="111" w:line="349" w:lineRule="auto"/>
              <w:ind w:left="114" w:right="93" w:firstLine="400"/>
              <w:rPr>
                <w:rFonts w:ascii="宋体" w:hAnsi="宋体" w:eastAsia="宋体" w:cs="宋体"/>
                <w:sz w:val="20"/>
                <w:szCs w:val="20"/>
              </w:rPr>
            </w:pPr>
            <w:r>
              <w:rPr>
                <w:rFonts w:ascii="宋体" w:hAnsi="宋体" w:eastAsia="宋体" w:cs="宋体"/>
                <w:spacing w:val="1"/>
                <w:sz w:val="20"/>
                <w:szCs w:val="20"/>
              </w:rPr>
              <w:t>"八大中心"建设:积极开展胸痛中心、卒中中心、创伤中心、危重孕产妇救治中心、危重儿童</w:t>
            </w:r>
            <w:r>
              <w:rPr>
                <w:rFonts w:ascii="宋体" w:hAnsi="宋体" w:eastAsia="宋体" w:cs="宋体"/>
                <w:spacing w:val="27"/>
                <w:sz w:val="20"/>
                <w:szCs w:val="20"/>
              </w:rPr>
              <w:t xml:space="preserve"> </w:t>
            </w:r>
            <w:r>
              <w:rPr>
                <w:rFonts w:ascii="宋体" w:hAnsi="宋体" w:eastAsia="宋体" w:cs="宋体"/>
                <w:spacing w:val="1"/>
                <w:sz w:val="20"/>
                <w:szCs w:val="20"/>
              </w:rPr>
              <w:t>和新生儿救治中心、癌症中心、急救医学中心、呼吸重症中心八大中心建设,构建市、区县急危重</w:t>
            </w:r>
            <w:r>
              <w:rPr>
                <w:rFonts w:ascii="宋体" w:hAnsi="宋体" w:eastAsia="宋体" w:cs="宋体"/>
                <w:spacing w:val="36"/>
                <w:sz w:val="20"/>
                <w:szCs w:val="20"/>
              </w:rPr>
              <w:t xml:space="preserve"> </w:t>
            </w:r>
            <w:r>
              <w:rPr>
                <w:rFonts w:ascii="宋体" w:hAnsi="宋体" w:eastAsia="宋体" w:cs="宋体"/>
                <w:spacing w:val="7"/>
                <w:sz w:val="20"/>
                <w:szCs w:val="20"/>
              </w:rPr>
              <w:t>症救治网络。二级及以上综合医院全部建成胸痛中心、卒中中心,推动争创国家级、省级胸痛中</w:t>
            </w:r>
            <w:r>
              <w:rPr>
                <w:rFonts w:ascii="宋体" w:hAnsi="宋体" w:eastAsia="宋体" w:cs="宋体"/>
                <w:spacing w:val="18"/>
                <w:sz w:val="20"/>
                <w:szCs w:val="20"/>
              </w:rPr>
              <w:t xml:space="preserve"> </w:t>
            </w:r>
            <w:r>
              <w:rPr>
                <w:rFonts w:ascii="宋体" w:hAnsi="宋体" w:eastAsia="宋体" w:cs="宋体"/>
                <w:spacing w:val="7"/>
                <w:sz w:val="20"/>
                <w:szCs w:val="20"/>
              </w:rPr>
              <w:t>心、卒中中心;进一步建设一定数量的市级创伤中心,对区县级创伤中心进行达标评估;持续加强</w:t>
            </w:r>
            <w:r>
              <w:rPr>
                <w:rFonts w:ascii="宋体" w:hAnsi="宋体" w:eastAsia="宋体" w:cs="宋体"/>
                <w:spacing w:val="9"/>
                <w:sz w:val="20"/>
                <w:szCs w:val="20"/>
              </w:rPr>
              <w:t xml:space="preserve"> </w:t>
            </w:r>
            <w:r>
              <w:rPr>
                <w:rFonts w:ascii="宋体" w:hAnsi="宋体" w:eastAsia="宋体" w:cs="宋体"/>
                <w:spacing w:val="7"/>
                <w:sz w:val="20"/>
                <w:szCs w:val="20"/>
              </w:rPr>
              <w:t>市、区县级危重孕产妇救治中心、危重儿童和新生儿救治中心建设,实现开设肿瘤病房的二级及</w:t>
            </w:r>
            <w:r>
              <w:rPr>
                <w:rFonts w:ascii="宋体" w:hAnsi="宋体" w:eastAsia="宋体" w:cs="宋体"/>
                <w:spacing w:val="16"/>
                <w:sz w:val="20"/>
                <w:szCs w:val="20"/>
              </w:rPr>
              <w:t xml:space="preserve"> </w:t>
            </w:r>
            <w:r>
              <w:rPr>
                <w:rFonts w:ascii="宋体" w:hAnsi="宋体" w:eastAsia="宋体" w:cs="宋体"/>
                <w:spacing w:val="10"/>
                <w:w w:val="101"/>
                <w:sz w:val="20"/>
                <w:szCs w:val="20"/>
              </w:rPr>
              <w:t>以上医疗机构癌症规范化诊疗病房全覆盖,推动癌症规范化诊疗医院建设。强化健全信息化支</w:t>
            </w:r>
          </w:p>
          <w:p>
            <w:pPr>
              <w:spacing w:line="216" w:lineRule="auto"/>
              <w:ind w:firstLine="124"/>
              <w:rPr>
                <w:rFonts w:ascii="宋体" w:hAnsi="宋体" w:eastAsia="宋体" w:cs="宋体"/>
                <w:sz w:val="20"/>
                <w:szCs w:val="20"/>
              </w:rPr>
            </w:pPr>
            <w:r>
              <w:rPr>
                <w:rFonts w:ascii="宋体" w:hAnsi="宋体" w:eastAsia="宋体" w:cs="宋体"/>
                <w:spacing w:val="1"/>
                <w:sz w:val="20"/>
                <w:szCs w:val="20"/>
              </w:rPr>
              <w:t>撑,建立诊治信息上报系统、数据库及远程救治信息共享平台,加强数据采集、分析、利用</w:t>
            </w:r>
          </w:p>
        </w:tc>
      </w:tr>
    </w:tbl>
    <w:p>
      <w:pPr>
        <w:spacing w:before="316" w:line="346" w:lineRule="auto"/>
        <w:ind w:left="644" w:right="4" w:firstLine="29"/>
        <w:rPr>
          <w:rFonts w:ascii="仿宋" w:hAnsi="仿宋" w:eastAsia="仿宋" w:cs="仿宋"/>
          <w:sz w:val="31"/>
          <w:szCs w:val="31"/>
        </w:rPr>
      </w:pPr>
      <w:r>
        <w:rPr>
          <w:rFonts w:ascii="楷体" w:hAnsi="楷体" w:eastAsia="楷体" w:cs="楷体"/>
          <w:spacing w:val="4"/>
          <w:sz w:val="31"/>
          <w:szCs w:val="31"/>
        </w:rPr>
        <w:t>(三)夯实基层医疗基础,提高基层医疗服务可及性</w:t>
      </w:r>
      <w:r>
        <w:rPr>
          <w:rFonts w:ascii="楷体" w:hAnsi="楷体" w:eastAsia="楷体" w:cs="楷体"/>
          <w:sz w:val="31"/>
          <w:szCs w:val="31"/>
        </w:rPr>
        <w:t xml:space="preserve">          </w:t>
      </w:r>
      <w:r>
        <w:rPr>
          <w:rFonts w:ascii="仿宋" w:hAnsi="仿宋" w:eastAsia="仿宋" w:cs="仿宋"/>
          <w:spacing w:val="6"/>
          <w:sz w:val="31"/>
          <w:szCs w:val="31"/>
        </w:rPr>
        <w:t>9.深入推进紧密型县域医共体建设。组建完善由县域内县级</w:t>
      </w:r>
    </w:p>
    <w:p>
      <w:pPr>
        <w:sectPr>
          <w:footerReference r:id="rId16" w:type="default"/>
          <w:pgSz w:w="11900" w:h="16830"/>
          <w:pgMar w:top="1430" w:right="1582" w:bottom="1536" w:left="1445" w:header="0" w:footer="1319" w:gutter="0"/>
          <w:cols w:space="720" w:num="1"/>
        </w:sectPr>
      </w:pPr>
    </w:p>
    <w:p>
      <w:pPr>
        <w:spacing w:line="308" w:lineRule="auto"/>
        <w:rPr>
          <w:rFonts w:ascii="Arial"/>
          <w:sz w:val="21"/>
        </w:rPr>
      </w:pPr>
    </w:p>
    <w:p>
      <w:pPr>
        <w:spacing w:line="308" w:lineRule="auto"/>
        <w:rPr>
          <w:rFonts w:ascii="Arial"/>
          <w:sz w:val="21"/>
        </w:rPr>
      </w:pPr>
    </w:p>
    <w:p>
      <w:pPr>
        <w:spacing w:before="98" w:line="333" w:lineRule="auto"/>
        <w:ind w:right="147"/>
        <w:rPr>
          <w:rFonts w:ascii="仿宋" w:hAnsi="仿宋" w:eastAsia="仿宋" w:cs="仿宋"/>
          <w:sz w:val="30"/>
          <w:szCs w:val="30"/>
        </w:rPr>
      </w:pPr>
      <w:r>
        <w:rPr>
          <w:rFonts w:ascii="仿宋" w:hAnsi="仿宋" w:eastAsia="仿宋" w:cs="仿宋"/>
          <w:spacing w:val="7"/>
          <w:sz w:val="30"/>
          <w:szCs w:val="30"/>
        </w:rPr>
        <w:t>公立医疗机构(或有能力公立医疗机构)牵头,镇卫生院、社区卫生</w:t>
      </w:r>
      <w:r>
        <w:rPr>
          <w:rFonts w:ascii="仿宋" w:hAnsi="仿宋" w:eastAsia="仿宋" w:cs="仿宋"/>
          <w:spacing w:val="24"/>
          <w:sz w:val="30"/>
          <w:szCs w:val="30"/>
        </w:rPr>
        <w:t xml:space="preserve"> </w:t>
      </w:r>
      <w:r>
        <w:rPr>
          <w:rFonts w:ascii="仿宋" w:hAnsi="仿宋" w:eastAsia="仿宋" w:cs="仿宋"/>
          <w:spacing w:val="16"/>
          <w:w w:val="101"/>
          <w:sz w:val="30"/>
          <w:szCs w:val="30"/>
        </w:rPr>
        <w:t>服务中心为成员单位的医共体,村卫生室(社区卫生服务站)纳入</w:t>
      </w:r>
      <w:r>
        <w:rPr>
          <w:rFonts w:ascii="仿宋" w:hAnsi="仿宋" w:eastAsia="仿宋" w:cs="仿宋"/>
          <w:spacing w:val="22"/>
          <w:sz w:val="30"/>
          <w:szCs w:val="30"/>
        </w:rPr>
        <w:t xml:space="preserve"> </w:t>
      </w:r>
      <w:r>
        <w:rPr>
          <w:rFonts w:ascii="仿宋" w:hAnsi="仿宋" w:eastAsia="仿宋" w:cs="仿宋"/>
          <w:spacing w:val="8"/>
          <w:sz w:val="30"/>
          <w:szCs w:val="30"/>
        </w:rPr>
        <w:t>医共体管理,构建"县乡"一体、"乡村"一体的管理模式。加强医共</w:t>
      </w:r>
      <w:r>
        <w:rPr>
          <w:rFonts w:ascii="仿宋" w:hAnsi="仿宋" w:eastAsia="仿宋" w:cs="仿宋"/>
          <w:spacing w:val="1"/>
          <w:sz w:val="30"/>
          <w:szCs w:val="30"/>
        </w:rPr>
        <w:t xml:space="preserve"> </w:t>
      </w:r>
      <w:r>
        <w:rPr>
          <w:rFonts w:ascii="仿宋" w:hAnsi="仿宋" w:eastAsia="仿宋" w:cs="仿宋"/>
          <w:spacing w:val="8"/>
          <w:sz w:val="30"/>
          <w:szCs w:val="30"/>
        </w:rPr>
        <w:t>体牵头医院重点学科、专科建设,提升各成员单位急救、全科、儿</w:t>
      </w:r>
      <w:r>
        <w:rPr>
          <w:rFonts w:ascii="仿宋" w:hAnsi="仿宋" w:eastAsia="仿宋" w:cs="仿宋"/>
          <w:spacing w:val="19"/>
          <w:sz w:val="30"/>
          <w:szCs w:val="30"/>
        </w:rPr>
        <w:t xml:space="preserve"> </w:t>
      </w:r>
      <w:r>
        <w:rPr>
          <w:rFonts w:ascii="仿宋" w:hAnsi="仿宋" w:eastAsia="仿宋" w:cs="仿宋"/>
          <w:spacing w:val="-2"/>
          <w:sz w:val="30"/>
          <w:szCs w:val="30"/>
        </w:rPr>
        <w:t>科、康复、中医药等服务能力。2025年,各区县医共体各项建设任务</w:t>
      </w:r>
      <w:r>
        <w:rPr>
          <w:rFonts w:ascii="仿宋" w:hAnsi="仿宋" w:eastAsia="仿宋" w:cs="仿宋"/>
          <w:spacing w:val="12"/>
          <w:sz w:val="30"/>
          <w:szCs w:val="30"/>
        </w:rPr>
        <w:t xml:space="preserve"> </w:t>
      </w:r>
      <w:r>
        <w:rPr>
          <w:rFonts w:ascii="仿宋" w:hAnsi="仿宋" w:eastAsia="仿宋" w:cs="仿宋"/>
          <w:spacing w:val="17"/>
          <w:sz w:val="30"/>
          <w:szCs w:val="30"/>
        </w:rPr>
        <w:t>取得实质性进展,县域就诊率达到90%以上,县域内基层就诊率达</w:t>
      </w:r>
      <w:r>
        <w:rPr>
          <w:rFonts w:ascii="仿宋" w:hAnsi="仿宋" w:eastAsia="仿宋" w:cs="仿宋"/>
          <w:spacing w:val="20"/>
          <w:sz w:val="30"/>
          <w:szCs w:val="30"/>
        </w:rPr>
        <w:t xml:space="preserve"> </w:t>
      </w:r>
      <w:r>
        <w:rPr>
          <w:rFonts w:ascii="仿宋" w:hAnsi="仿宋" w:eastAsia="仿宋" w:cs="仿宋"/>
          <w:spacing w:val="14"/>
          <w:sz w:val="30"/>
          <w:szCs w:val="30"/>
        </w:rPr>
        <w:t>到65%以上。持续提升县级医院综合服务能力,深化城乡医院对口</w:t>
      </w:r>
      <w:r>
        <w:rPr>
          <w:rFonts w:ascii="仿宋" w:hAnsi="仿宋" w:eastAsia="仿宋" w:cs="仿宋"/>
          <w:spacing w:val="3"/>
          <w:sz w:val="30"/>
          <w:szCs w:val="30"/>
        </w:rPr>
        <w:t xml:space="preserve"> </w:t>
      </w:r>
      <w:r>
        <w:rPr>
          <w:rFonts w:ascii="仿宋" w:hAnsi="仿宋" w:eastAsia="仿宋" w:cs="仿宋"/>
          <w:spacing w:val="7"/>
          <w:sz w:val="30"/>
          <w:szCs w:val="30"/>
        </w:rPr>
        <w:t>支援工作,强化硬件提升、人员配备、专科建设,到2025年,县综合</w:t>
      </w:r>
      <w:r>
        <w:rPr>
          <w:rFonts w:ascii="仿宋" w:hAnsi="仿宋" w:eastAsia="仿宋" w:cs="仿宋"/>
          <w:spacing w:val="22"/>
          <w:sz w:val="30"/>
          <w:szCs w:val="30"/>
        </w:rPr>
        <w:t xml:space="preserve"> </w:t>
      </w:r>
      <w:r>
        <w:rPr>
          <w:rFonts w:ascii="仿宋" w:hAnsi="仿宋" w:eastAsia="仿宋" w:cs="仿宋"/>
          <w:spacing w:val="16"/>
          <w:w w:val="101"/>
          <w:sz w:val="30"/>
          <w:szCs w:val="30"/>
        </w:rPr>
        <w:t>医院达到国家医疗服务能力推荐标准占比达到100%。</w:t>
      </w:r>
    </w:p>
    <w:p>
      <w:pPr>
        <w:spacing w:before="8" w:line="333" w:lineRule="auto"/>
        <w:ind w:firstLine="669"/>
        <w:rPr>
          <w:rFonts w:ascii="仿宋" w:hAnsi="仿宋" w:eastAsia="仿宋" w:cs="仿宋"/>
          <w:sz w:val="30"/>
          <w:szCs w:val="30"/>
        </w:rPr>
      </w:pPr>
      <w:r>
        <w:rPr>
          <w:rFonts w:ascii="仿宋" w:hAnsi="仿宋" w:eastAsia="仿宋" w:cs="仿宋"/>
          <w:spacing w:val="13"/>
          <w:sz w:val="30"/>
          <w:szCs w:val="30"/>
        </w:rPr>
        <w:t xml:space="preserve">10.推动镇级医疗卫生机构服务能力持续提升。深入推进"优 </w:t>
      </w:r>
      <w:r>
        <w:rPr>
          <w:rFonts w:ascii="仿宋" w:hAnsi="仿宋" w:eastAsia="仿宋" w:cs="仿宋"/>
          <w:spacing w:val="12"/>
          <w:sz w:val="30"/>
          <w:szCs w:val="30"/>
        </w:rPr>
        <w:t xml:space="preserve">质服务基层行"活动,重点加强镇卫生院(社区卫生服务中心)基础  </w:t>
      </w:r>
      <w:r>
        <w:rPr>
          <w:rFonts w:ascii="仿宋" w:hAnsi="仿宋" w:eastAsia="仿宋" w:cs="仿宋"/>
          <w:spacing w:val="-2"/>
          <w:sz w:val="30"/>
          <w:szCs w:val="30"/>
        </w:rPr>
        <w:t>设施、专业科室、信息化等建设。积极推动基层卫生人才公开招聘、</w:t>
      </w:r>
      <w:r>
        <w:rPr>
          <w:rFonts w:ascii="仿宋" w:hAnsi="仿宋" w:eastAsia="仿宋" w:cs="仿宋"/>
          <w:spacing w:val="29"/>
          <w:sz w:val="30"/>
          <w:szCs w:val="30"/>
        </w:rPr>
        <w:t xml:space="preserve"> </w:t>
      </w:r>
      <w:r>
        <w:rPr>
          <w:rFonts w:ascii="仿宋" w:hAnsi="仿宋" w:eastAsia="仿宋" w:cs="仿宋"/>
          <w:spacing w:val="8"/>
          <w:sz w:val="30"/>
          <w:szCs w:val="30"/>
        </w:rPr>
        <w:t xml:space="preserve">岗位设置、职称评聘、收入分配等政策落地见效,合理确定绩效工  </w:t>
      </w:r>
      <w:r>
        <w:rPr>
          <w:rFonts w:ascii="仿宋" w:hAnsi="仿宋" w:eastAsia="仿宋" w:cs="仿宋"/>
          <w:spacing w:val="17"/>
          <w:w w:val="101"/>
          <w:sz w:val="30"/>
          <w:szCs w:val="30"/>
        </w:rPr>
        <w:t>资总额和薪酬水平,推进基层医疗机构人员收入逐步达到县级医</w:t>
      </w:r>
      <w:r>
        <w:rPr>
          <w:rFonts w:ascii="仿宋" w:hAnsi="仿宋" w:eastAsia="仿宋" w:cs="仿宋"/>
          <w:spacing w:val="1"/>
          <w:sz w:val="30"/>
          <w:szCs w:val="30"/>
        </w:rPr>
        <w:t xml:space="preserve">  </w:t>
      </w:r>
      <w:r>
        <w:rPr>
          <w:rFonts w:ascii="仿宋" w:hAnsi="仿宋" w:eastAsia="仿宋" w:cs="仿宋"/>
          <w:spacing w:val="15"/>
          <w:sz w:val="30"/>
          <w:szCs w:val="30"/>
        </w:rPr>
        <w:t>院同职称人员水平,稳定基层人才队伍,争取实现基层卫生适宜人</w:t>
      </w:r>
      <w:r>
        <w:rPr>
          <w:rFonts w:ascii="仿宋" w:hAnsi="仿宋" w:eastAsia="仿宋" w:cs="仿宋"/>
          <w:spacing w:val="1"/>
          <w:sz w:val="30"/>
          <w:szCs w:val="30"/>
        </w:rPr>
        <w:t xml:space="preserve">  </w:t>
      </w:r>
      <w:r>
        <w:rPr>
          <w:rFonts w:ascii="仿宋" w:hAnsi="仿宋" w:eastAsia="仿宋" w:cs="仿宋"/>
          <w:spacing w:val="4"/>
          <w:sz w:val="30"/>
          <w:szCs w:val="30"/>
        </w:rPr>
        <w:t>才配齐配强。县域面积大、交通不便的涉农区县根据地域和人口分</w:t>
      </w:r>
      <w:r>
        <w:rPr>
          <w:rFonts w:ascii="仿宋" w:hAnsi="仿宋" w:eastAsia="仿宋" w:cs="仿宋"/>
          <w:spacing w:val="11"/>
          <w:sz w:val="30"/>
          <w:szCs w:val="30"/>
        </w:rPr>
        <w:t xml:space="preserve">  </w:t>
      </w:r>
      <w:r>
        <w:rPr>
          <w:rFonts w:ascii="仿宋" w:hAnsi="仿宋" w:eastAsia="仿宋" w:cs="仿宋"/>
          <w:spacing w:val="16"/>
          <w:w w:val="105"/>
          <w:sz w:val="30"/>
          <w:szCs w:val="30"/>
        </w:rPr>
        <w:t>布,选择1-3个镇卫生院将服务能力提升到二级医院标准,作为</w:t>
      </w:r>
      <w:r>
        <w:rPr>
          <w:rFonts w:ascii="仿宋" w:hAnsi="仿宋" w:eastAsia="仿宋" w:cs="仿宋"/>
          <w:spacing w:val="6"/>
          <w:sz w:val="30"/>
          <w:szCs w:val="30"/>
        </w:rPr>
        <w:t xml:space="preserve">  </w:t>
      </w:r>
      <w:r>
        <w:rPr>
          <w:rFonts w:ascii="仿宋" w:hAnsi="仿宋" w:eastAsia="仿宋" w:cs="仿宋"/>
          <w:spacing w:val="13"/>
          <w:sz w:val="30"/>
          <w:szCs w:val="30"/>
        </w:rPr>
        <w:t xml:space="preserve">县域医疗次中心,为农村居民提供重点疾病救治服务,强化镇卫生  </w:t>
      </w:r>
      <w:r>
        <w:rPr>
          <w:rFonts w:ascii="仿宋" w:hAnsi="仿宋" w:eastAsia="仿宋" w:cs="仿宋"/>
          <w:spacing w:val="17"/>
          <w:w w:val="103"/>
          <w:sz w:val="30"/>
          <w:szCs w:val="30"/>
        </w:rPr>
        <w:t>院(社区卫生服务中心)在公共卫生和基本医疗服务中的枢纽作</w:t>
      </w:r>
      <w:r>
        <w:rPr>
          <w:rFonts w:ascii="仿宋" w:hAnsi="仿宋" w:eastAsia="仿宋" w:cs="仿宋"/>
          <w:spacing w:val="3"/>
          <w:sz w:val="30"/>
          <w:szCs w:val="30"/>
        </w:rPr>
        <w:t xml:space="preserve">  </w:t>
      </w:r>
      <w:r>
        <w:rPr>
          <w:rFonts w:ascii="仿宋" w:hAnsi="仿宋" w:eastAsia="仿宋" w:cs="仿宋"/>
          <w:spacing w:val="9"/>
          <w:sz w:val="30"/>
          <w:szCs w:val="30"/>
        </w:rPr>
        <w:t>用。完善"业务院长"选派长效机制,不断提升基层及中医药服务能</w:t>
      </w:r>
      <w:r>
        <w:rPr>
          <w:rFonts w:ascii="仿宋" w:hAnsi="仿宋" w:eastAsia="仿宋" w:cs="仿宋"/>
          <w:spacing w:val="3"/>
          <w:sz w:val="30"/>
          <w:szCs w:val="30"/>
        </w:rPr>
        <w:t xml:space="preserve">  </w:t>
      </w:r>
      <w:r>
        <w:rPr>
          <w:rFonts w:ascii="仿宋" w:hAnsi="仿宋" w:eastAsia="仿宋" w:cs="仿宋"/>
          <w:spacing w:val="9"/>
          <w:sz w:val="30"/>
          <w:szCs w:val="30"/>
        </w:rPr>
        <w:t>力。到2025年,全市镇卫生院、社区卫生服务中心全部达到国家基</w:t>
      </w:r>
      <w:r>
        <w:rPr>
          <w:rFonts w:ascii="仿宋" w:hAnsi="仿宋" w:eastAsia="仿宋" w:cs="仿宋"/>
          <w:spacing w:val="12"/>
          <w:sz w:val="30"/>
          <w:szCs w:val="30"/>
        </w:rPr>
        <w:t xml:space="preserve"> </w:t>
      </w:r>
      <w:r>
        <w:rPr>
          <w:rFonts w:ascii="仿宋" w:hAnsi="仿宋" w:eastAsia="仿宋" w:cs="仿宋"/>
          <w:spacing w:val="16"/>
          <w:w w:val="105"/>
          <w:sz w:val="30"/>
          <w:szCs w:val="30"/>
        </w:rPr>
        <w:t>本标准,达到省提升标准和国家推荐标准占比分别不低于70%、</w:t>
      </w:r>
      <w:r>
        <w:rPr>
          <w:rFonts w:ascii="仿宋" w:hAnsi="仿宋" w:eastAsia="仿宋" w:cs="仿宋"/>
          <w:spacing w:val="1"/>
          <w:sz w:val="30"/>
          <w:szCs w:val="30"/>
        </w:rPr>
        <w:t xml:space="preserve"> </w:t>
      </w:r>
      <w:r>
        <w:rPr>
          <w:rFonts w:ascii="仿宋" w:hAnsi="仿宋" w:eastAsia="仿宋" w:cs="仿宋"/>
          <w:spacing w:val="16"/>
          <w:w w:val="103"/>
          <w:sz w:val="30"/>
          <w:szCs w:val="30"/>
        </w:rPr>
        <w:t>30%.设立基层首席公共卫生医师,为每个镇卫生院(社区卫生服</w:t>
      </w:r>
      <w:r>
        <w:rPr>
          <w:rFonts w:ascii="仿宋" w:hAnsi="仿宋" w:eastAsia="仿宋" w:cs="仿宋"/>
          <w:spacing w:val="8"/>
          <w:sz w:val="30"/>
          <w:szCs w:val="30"/>
        </w:rPr>
        <w:t xml:space="preserve">  </w:t>
      </w:r>
      <w:r>
        <w:rPr>
          <w:rFonts w:ascii="仿宋" w:hAnsi="仿宋" w:eastAsia="仿宋" w:cs="仿宋"/>
          <w:spacing w:val="17"/>
          <w:w w:val="103"/>
          <w:sz w:val="30"/>
          <w:szCs w:val="30"/>
        </w:rPr>
        <w:t>务中心)配备1-2名专兼职公共卫生医师。认真落实疫情防控各</w:t>
      </w:r>
    </w:p>
    <w:p>
      <w:pPr>
        <w:spacing w:before="166" w:line="181" w:lineRule="auto"/>
        <w:ind w:firstLine="229"/>
        <w:rPr>
          <w:rFonts w:ascii="仿宋" w:hAnsi="仿宋" w:eastAsia="仿宋" w:cs="仿宋"/>
          <w:sz w:val="30"/>
          <w:szCs w:val="30"/>
        </w:rPr>
      </w:pPr>
      <w:r>
        <w:rPr>
          <w:rFonts w:ascii="仿宋" w:hAnsi="仿宋" w:eastAsia="仿宋" w:cs="仿宋"/>
          <w:spacing w:val="-14"/>
          <w:w w:val="97"/>
          <w:sz w:val="30"/>
          <w:szCs w:val="30"/>
        </w:rPr>
        <w:t>──16─</w:t>
      </w:r>
    </w:p>
    <w:p>
      <w:pPr>
        <w:sectPr>
          <w:footerReference r:id="rId17" w:type="default"/>
          <w:pgSz w:w="11900" w:h="16830"/>
          <w:pgMar w:top="1430" w:right="1529" w:bottom="400" w:left="1400" w:header="0" w:footer="0" w:gutter="0"/>
          <w:cols w:space="720" w:num="1"/>
        </w:sectPr>
      </w:pPr>
    </w:p>
    <w:p>
      <w:pPr>
        <w:spacing w:line="302" w:lineRule="auto"/>
        <w:rPr>
          <w:rFonts w:ascii="Arial"/>
          <w:sz w:val="21"/>
        </w:rPr>
      </w:pPr>
    </w:p>
    <w:p>
      <w:pPr>
        <w:spacing w:line="303" w:lineRule="auto"/>
        <w:rPr>
          <w:rFonts w:ascii="Arial"/>
          <w:sz w:val="21"/>
        </w:rPr>
      </w:pPr>
    </w:p>
    <w:p>
      <w:pPr>
        <w:spacing w:before="98" w:line="221" w:lineRule="auto"/>
        <w:ind w:firstLine="5"/>
        <w:rPr>
          <w:rFonts w:ascii="仿宋" w:hAnsi="仿宋" w:eastAsia="仿宋" w:cs="仿宋"/>
          <w:sz w:val="30"/>
          <w:szCs w:val="30"/>
        </w:rPr>
      </w:pPr>
      <w:r>
        <w:rPr>
          <w:rFonts w:ascii="仿宋" w:hAnsi="仿宋" w:eastAsia="仿宋" w:cs="仿宋"/>
          <w:spacing w:val="9"/>
          <w:sz w:val="30"/>
          <w:szCs w:val="30"/>
        </w:rPr>
        <w:t>项规定,严实落实疫情防控各项措施,保障群众健康。</w:t>
      </w:r>
    </w:p>
    <w:p>
      <w:pPr>
        <w:spacing w:before="145" w:line="332" w:lineRule="auto"/>
        <w:ind w:left="5" w:firstLine="609"/>
        <w:rPr>
          <w:rFonts w:ascii="仿宋" w:hAnsi="仿宋" w:eastAsia="仿宋" w:cs="仿宋"/>
          <w:sz w:val="30"/>
          <w:szCs w:val="30"/>
        </w:rPr>
      </w:pPr>
      <w:r>
        <w:rPr>
          <w:rFonts w:ascii="仿宋" w:hAnsi="仿宋" w:eastAsia="仿宋" w:cs="仿宋"/>
          <w:spacing w:val="8"/>
          <w:sz w:val="30"/>
          <w:szCs w:val="30"/>
        </w:rPr>
        <w:t>11.筑牢村(社区)级医疗服务网底。加强房屋设施标准化、设</w:t>
      </w:r>
      <w:r>
        <w:rPr>
          <w:rFonts w:ascii="仿宋" w:hAnsi="仿宋" w:eastAsia="仿宋" w:cs="仿宋"/>
          <w:spacing w:val="19"/>
          <w:sz w:val="30"/>
          <w:szCs w:val="30"/>
        </w:rPr>
        <w:t xml:space="preserve"> </w:t>
      </w:r>
      <w:r>
        <w:rPr>
          <w:rFonts w:ascii="仿宋" w:hAnsi="仿宋" w:eastAsia="仿宋" w:cs="仿宋"/>
          <w:spacing w:val="3"/>
          <w:sz w:val="30"/>
          <w:szCs w:val="30"/>
        </w:rPr>
        <w:t>备配置标准化、服务功能标准化建设。落实新建小区配套社区卫生</w:t>
      </w:r>
      <w:r>
        <w:rPr>
          <w:rFonts w:ascii="仿宋" w:hAnsi="仿宋" w:eastAsia="仿宋" w:cs="仿宋"/>
          <w:spacing w:val="7"/>
          <w:sz w:val="30"/>
          <w:szCs w:val="30"/>
        </w:rPr>
        <w:t xml:space="preserve"> </w:t>
      </w:r>
      <w:r>
        <w:rPr>
          <w:rFonts w:ascii="仿宋" w:hAnsi="仿宋" w:eastAsia="仿宋" w:cs="仿宋"/>
          <w:spacing w:val="17"/>
          <w:w w:val="101"/>
          <w:sz w:val="30"/>
          <w:szCs w:val="30"/>
        </w:rPr>
        <w:t>服务用房政策,积极推进村卫生室(社区卫生服务站)产权公有和</w:t>
      </w:r>
      <w:r>
        <w:rPr>
          <w:rFonts w:ascii="仿宋" w:hAnsi="仿宋" w:eastAsia="仿宋" w:cs="仿宋"/>
          <w:spacing w:val="17"/>
          <w:sz w:val="30"/>
          <w:szCs w:val="30"/>
        </w:rPr>
        <w:t xml:space="preserve"> </w:t>
      </w:r>
      <w:r>
        <w:rPr>
          <w:rFonts w:ascii="仿宋" w:hAnsi="仿宋" w:eastAsia="仿宋" w:cs="仿宋"/>
          <w:spacing w:val="16"/>
          <w:w w:val="101"/>
          <w:sz w:val="30"/>
          <w:szCs w:val="30"/>
        </w:rPr>
        <w:t>乡村医生"县招镇管村用"政策,对农村尤其是偏远山区村卫生室</w:t>
      </w:r>
      <w:r>
        <w:rPr>
          <w:rFonts w:ascii="仿宋" w:hAnsi="仿宋" w:eastAsia="仿宋" w:cs="仿宋"/>
          <w:spacing w:val="21"/>
          <w:sz w:val="30"/>
          <w:szCs w:val="30"/>
        </w:rPr>
        <w:t xml:space="preserve"> </w:t>
      </w:r>
      <w:r>
        <w:rPr>
          <w:rFonts w:ascii="仿宋" w:hAnsi="仿宋" w:eastAsia="仿宋" w:cs="仿宋"/>
          <w:spacing w:val="9"/>
          <w:sz w:val="30"/>
          <w:szCs w:val="30"/>
        </w:rPr>
        <w:t>实行财政补助政策,保障村卫生室的日常运行。各区县结合实际为</w:t>
      </w:r>
      <w:r>
        <w:rPr>
          <w:rFonts w:ascii="仿宋" w:hAnsi="仿宋" w:eastAsia="仿宋" w:cs="仿宋"/>
          <w:spacing w:val="3"/>
          <w:sz w:val="30"/>
          <w:szCs w:val="30"/>
        </w:rPr>
        <w:t xml:space="preserve"> </w:t>
      </w:r>
      <w:r>
        <w:rPr>
          <w:rFonts w:ascii="仿宋" w:hAnsi="仿宋" w:eastAsia="仿宋" w:cs="仿宋"/>
          <w:spacing w:val="14"/>
          <w:sz w:val="30"/>
          <w:szCs w:val="30"/>
        </w:rPr>
        <w:t>镇卫生院配备"健康大巴",选派医务人员定期到村卫生室工作,开</w:t>
      </w:r>
      <w:r>
        <w:rPr>
          <w:rFonts w:ascii="仿宋" w:hAnsi="仿宋" w:eastAsia="仿宋" w:cs="仿宋"/>
          <w:spacing w:val="12"/>
          <w:sz w:val="30"/>
          <w:szCs w:val="30"/>
        </w:rPr>
        <w:t xml:space="preserve"> </w:t>
      </w:r>
      <w:r>
        <w:rPr>
          <w:rFonts w:ascii="仿宋" w:hAnsi="仿宋" w:eastAsia="仿宋" w:cs="仿宋"/>
          <w:spacing w:val="8"/>
          <w:sz w:val="30"/>
          <w:szCs w:val="30"/>
        </w:rPr>
        <w:t>展巡诊、派驻和邻(联)村服务,使农村居民原则上使用当地常用交</w:t>
      </w:r>
      <w:r>
        <w:rPr>
          <w:rFonts w:ascii="仿宋" w:hAnsi="仿宋" w:eastAsia="仿宋" w:cs="仿宋"/>
          <w:spacing w:val="26"/>
          <w:sz w:val="30"/>
          <w:szCs w:val="30"/>
        </w:rPr>
        <w:t xml:space="preserve"> </w:t>
      </w:r>
      <w:r>
        <w:rPr>
          <w:rFonts w:ascii="仿宋" w:hAnsi="仿宋" w:eastAsia="仿宋" w:cs="仿宋"/>
          <w:spacing w:val="14"/>
          <w:sz w:val="30"/>
          <w:szCs w:val="30"/>
        </w:rPr>
        <w:t>通工具或步行不超过15分钟即可享受基本医疗卫生服务。推进村</w:t>
      </w:r>
      <w:r>
        <w:rPr>
          <w:rFonts w:ascii="仿宋" w:hAnsi="仿宋" w:eastAsia="仿宋" w:cs="仿宋"/>
          <w:spacing w:val="24"/>
          <w:sz w:val="30"/>
          <w:szCs w:val="30"/>
        </w:rPr>
        <w:t xml:space="preserve"> </w:t>
      </w:r>
      <w:r>
        <w:rPr>
          <w:rFonts w:ascii="仿宋" w:hAnsi="仿宋" w:eastAsia="仿宋" w:cs="仿宋"/>
          <w:spacing w:val="12"/>
          <w:sz w:val="30"/>
          <w:szCs w:val="30"/>
        </w:rPr>
        <w:t>卫生室(社区卫生服务站)实现"一村(社区)一室(站)"建设。2025</w:t>
      </w:r>
      <w:r>
        <w:rPr>
          <w:rFonts w:ascii="仿宋" w:hAnsi="仿宋" w:eastAsia="仿宋" w:cs="仿宋"/>
          <w:spacing w:val="22"/>
          <w:sz w:val="30"/>
          <w:szCs w:val="30"/>
        </w:rPr>
        <w:t xml:space="preserve"> </w:t>
      </w:r>
      <w:r>
        <w:rPr>
          <w:rFonts w:ascii="仿宋" w:hAnsi="仿宋" w:eastAsia="仿宋" w:cs="仿宋"/>
          <w:spacing w:val="16"/>
          <w:w w:val="105"/>
          <w:sz w:val="30"/>
          <w:szCs w:val="30"/>
        </w:rPr>
        <w:t>年,建成中心村卫生室150处,省级示范标准村卫生室不少于33</w:t>
      </w:r>
      <w:r>
        <w:rPr>
          <w:rFonts w:ascii="仿宋" w:hAnsi="仿宋" w:eastAsia="仿宋" w:cs="仿宋"/>
          <w:spacing w:val="22"/>
          <w:sz w:val="30"/>
          <w:szCs w:val="30"/>
        </w:rPr>
        <w:t xml:space="preserve"> </w:t>
      </w:r>
      <w:r>
        <w:rPr>
          <w:rFonts w:ascii="仿宋" w:hAnsi="仿宋" w:eastAsia="仿宋" w:cs="仿宋"/>
          <w:spacing w:val="9"/>
          <w:sz w:val="30"/>
          <w:szCs w:val="30"/>
        </w:rPr>
        <w:t>个,全市村卫生室全部达到省村卫生室服务能力提升标准。推进慢</w:t>
      </w:r>
      <w:r>
        <w:rPr>
          <w:rFonts w:ascii="仿宋" w:hAnsi="仿宋" w:eastAsia="仿宋" w:cs="仿宋"/>
          <w:spacing w:val="17"/>
          <w:sz w:val="30"/>
          <w:szCs w:val="30"/>
        </w:rPr>
        <w:t xml:space="preserve"> </w:t>
      </w:r>
      <w:r>
        <w:rPr>
          <w:rFonts w:ascii="仿宋" w:hAnsi="仿宋" w:eastAsia="仿宋" w:cs="仿宋"/>
          <w:spacing w:val="10"/>
          <w:sz w:val="30"/>
          <w:szCs w:val="30"/>
        </w:rPr>
        <w:t>性病用药和报销服务向乡村延伸,探索社区医院建设经验。推进以</w:t>
      </w:r>
      <w:r>
        <w:rPr>
          <w:rFonts w:ascii="仿宋" w:hAnsi="仿宋" w:eastAsia="仿宋" w:cs="仿宋"/>
          <w:spacing w:val="5"/>
          <w:sz w:val="30"/>
          <w:szCs w:val="30"/>
        </w:rPr>
        <w:t xml:space="preserve"> </w:t>
      </w:r>
      <w:r>
        <w:rPr>
          <w:rFonts w:ascii="仿宋" w:hAnsi="仿宋" w:eastAsia="仿宋" w:cs="仿宋"/>
          <w:spacing w:val="4"/>
          <w:sz w:val="30"/>
          <w:szCs w:val="30"/>
        </w:rPr>
        <w:t>全科医生为主体、全专联动、医防协同的家庭医生团队建设。所有</w:t>
      </w:r>
      <w:r>
        <w:rPr>
          <w:rFonts w:ascii="仿宋" w:hAnsi="仿宋" w:eastAsia="仿宋" w:cs="仿宋"/>
          <w:spacing w:val="24"/>
          <w:sz w:val="30"/>
          <w:szCs w:val="30"/>
        </w:rPr>
        <w:t xml:space="preserve"> </w:t>
      </w:r>
      <w:r>
        <w:rPr>
          <w:rFonts w:ascii="仿宋" w:hAnsi="仿宋" w:eastAsia="仿宋" w:cs="仿宋"/>
          <w:spacing w:val="17"/>
          <w:w w:val="101"/>
          <w:sz w:val="30"/>
          <w:szCs w:val="30"/>
        </w:rPr>
        <w:t>社区卫生服务站和80%以上的村卫生室能够提供中医药服务。</w:t>
      </w:r>
    </w:p>
    <w:tbl>
      <w:tblPr>
        <w:tblStyle w:val="4"/>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800" w:type="dxa"/>
            <w:tcBorders>
              <w:top w:val="single" w:color="000000" w:sz="2" w:space="0"/>
              <w:bottom w:val="single" w:color="000000" w:sz="2" w:space="0"/>
            </w:tcBorders>
            <w:vAlign w:val="top"/>
          </w:tcPr>
          <w:p>
            <w:pPr>
              <w:spacing w:before="148" w:line="219" w:lineRule="auto"/>
              <w:ind w:firstLine="2784"/>
              <w:rPr>
                <w:rFonts w:ascii="宋体" w:hAnsi="宋体" w:eastAsia="宋体" w:cs="宋体"/>
                <w:sz w:val="20"/>
                <w:szCs w:val="20"/>
              </w:rPr>
            </w:pPr>
            <w:r>
              <w:rPr>
                <w:rFonts w:ascii="宋体" w:hAnsi="宋体" w:eastAsia="宋体" w:cs="宋体"/>
                <w:spacing w:val="10"/>
                <w:w w:val="105"/>
                <w:sz w:val="20"/>
                <w:szCs w:val="20"/>
              </w:rPr>
              <w:t>专栏3基层卫生服务能力提升项目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8" w:hRule="atLeast"/>
        </w:trPr>
        <w:tc>
          <w:tcPr>
            <w:tcW w:w="8800" w:type="dxa"/>
            <w:tcBorders>
              <w:top w:val="single" w:color="000000" w:sz="2" w:space="0"/>
              <w:bottom w:val="single" w:color="000000" w:sz="2" w:space="0"/>
            </w:tcBorders>
            <w:vAlign w:val="top"/>
          </w:tcPr>
          <w:p>
            <w:pPr>
              <w:spacing w:before="141" w:line="333" w:lineRule="auto"/>
              <w:ind w:left="114" w:right="145" w:firstLine="430"/>
              <w:rPr>
                <w:rFonts w:ascii="宋体" w:hAnsi="宋体" w:eastAsia="宋体" w:cs="宋体"/>
                <w:sz w:val="20"/>
                <w:szCs w:val="20"/>
              </w:rPr>
            </w:pPr>
            <w:r>
              <w:rPr>
                <w:rFonts w:ascii="宋体" w:hAnsi="宋体" w:eastAsia="宋体" w:cs="宋体"/>
                <w:spacing w:val="6"/>
                <w:sz w:val="20"/>
                <w:szCs w:val="20"/>
              </w:rPr>
              <w:t>基层机构特色科室建设:乡镇卫生院(社区卫生服务中心)在原有科室基础上,全部设置中医</w:t>
            </w:r>
            <w:r>
              <w:rPr>
                <w:rFonts w:ascii="宋体" w:hAnsi="宋体" w:eastAsia="宋体" w:cs="宋体"/>
                <w:spacing w:val="36"/>
                <w:sz w:val="20"/>
                <w:szCs w:val="20"/>
              </w:rPr>
              <w:t xml:space="preserve"> </w:t>
            </w:r>
            <w:r>
              <w:rPr>
                <w:rFonts w:ascii="宋体" w:hAnsi="宋体" w:eastAsia="宋体" w:cs="宋体"/>
                <w:spacing w:val="3"/>
                <w:sz w:val="20"/>
                <w:szCs w:val="20"/>
              </w:rPr>
              <w:t>药综合服务区,根据当地医疗卫生资源布局和居民服务需求,在康复科、口腔科、老年医学科、疼</w:t>
            </w:r>
          </w:p>
          <w:p>
            <w:pPr>
              <w:spacing w:line="218" w:lineRule="auto"/>
              <w:ind w:firstLine="114"/>
              <w:rPr>
                <w:rFonts w:ascii="宋体" w:hAnsi="宋体" w:eastAsia="宋体" w:cs="宋体"/>
                <w:sz w:val="20"/>
                <w:szCs w:val="20"/>
              </w:rPr>
            </w:pPr>
            <w:r>
              <w:rPr>
                <w:rFonts w:ascii="宋体" w:hAnsi="宋体" w:eastAsia="宋体" w:cs="宋体"/>
                <w:spacing w:val="7"/>
                <w:sz w:val="20"/>
                <w:szCs w:val="20"/>
              </w:rPr>
              <w:t>痛科等特色科室中至少选择设置1个。</w:t>
            </w:r>
          </w:p>
          <w:p>
            <w:pPr>
              <w:spacing w:before="74" w:line="332" w:lineRule="auto"/>
              <w:ind w:left="114" w:right="126" w:firstLine="410"/>
              <w:rPr>
                <w:rFonts w:ascii="宋体" w:hAnsi="宋体" w:eastAsia="宋体" w:cs="宋体"/>
                <w:sz w:val="20"/>
                <w:szCs w:val="20"/>
              </w:rPr>
            </w:pPr>
            <w:r>
              <w:rPr>
                <w:rFonts w:ascii="宋体" w:hAnsi="宋体" w:eastAsia="宋体" w:cs="宋体"/>
                <w:spacing w:val="8"/>
                <w:sz w:val="20"/>
                <w:szCs w:val="20"/>
              </w:rPr>
              <w:t>县域医疗服务次中心建设:县域面积大、交通不便的涉农区县选取至少1所乡镇卫生院将服</w:t>
            </w:r>
            <w:r>
              <w:rPr>
                <w:rFonts w:ascii="宋体" w:hAnsi="宋体" w:eastAsia="宋体" w:cs="宋体"/>
                <w:spacing w:val="7"/>
                <w:sz w:val="20"/>
                <w:szCs w:val="20"/>
              </w:rPr>
              <w:t xml:space="preserve"> </w:t>
            </w:r>
            <w:r>
              <w:rPr>
                <w:rFonts w:ascii="宋体" w:hAnsi="宋体" w:eastAsia="宋体" w:cs="宋体"/>
                <w:spacing w:val="11"/>
                <w:w w:val="101"/>
                <w:sz w:val="20"/>
                <w:szCs w:val="20"/>
              </w:rPr>
              <w:t>务能力提升到二级医院标准,打造成为县域医疗服务次中心,构建农村地区30分钟重点疾病救</w:t>
            </w:r>
          </w:p>
          <w:p>
            <w:pPr>
              <w:spacing w:line="219" w:lineRule="auto"/>
              <w:ind w:firstLine="114"/>
              <w:rPr>
                <w:rFonts w:ascii="宋体" w:hAnsi="宋体" w:eastAsia="宋体" w:cs="宋体"/>
                <w:sz w:val="20"/>
                <w:szCs w:val="20"/>
              </w:rPr>
            </w:pPr>
            <w:r>
              <w:rPr>
                <w:rFonts w:ascii="宋体" w:hAnsi="宋体" w:eastAsia="宋体" w:cs="宋体"/>
                <w:spacing w:val="20"/>
                <w:sz w:val="20"/>
                <w:szCs w:val="20"/>
              </w:rPr>
              <w:t>治服务圈。</w:t>
            </w:r>
          </w:p>
          <w:p>
            <w:pPr>
              <w:spacing w:before="102" w:line="328" w:lineRule="auto"/>
              <w:ind w:left="114" w:right="130" w:firstLine="420"/>
              <w:rPr>
                <w:rFonts w:ascii="宋体" w:hAnsi="宋体" w:eastAsia="宋体" w:cs="宋体"/>
                <w:sz w:val="20"/>
                <w:szCs w:val="20"/>
              </w:rPr>
            </w:pPr>
            <w:r>
              <w:rPr>
                <w:rFonts w:ascii="宋体" w:hAnsi="宋体" w:eastAsia="宋体" w:cs="宋体"/>
                <w:spacing w:val="5"/>
                <w:sz w:val="20"/>
                <w:szCs w:val="20"/>
              </w:rPr>
              <w:t>县域医共体专科建设;重点加强居民主要患病病种如呼吸系统疾病、糖尿病、心脑血管疾病</w:t>
            </w:r>
            <w:r>
              <w:rPr>
                <w:rFonts w:ascii="宋体" w:hAnsi="宋体" w:eastAsia="宋体" w:cs="宋体"/>
                <w:spacing w:val="13"/>
                <w:sz w:val="20"/>
                <w:szCs w:val="20"/>
              </w:rPr>
              <w:t xml:space="preserve"> </w:t>
            </w:r>
            <w:r>
              <w:rPr>
                <w:rFonts w:ascii="宋体" w:hAnsi="宋体" w:eastAsia="宋体" w:cs="宋体"/>
                <w:spacing w:val="10"/>
                <w:w w:val="101"/>
                <w:sz w:val="20"/>
                <w:szCs w:val="20"/>
              </w:rPr>
              <w:t>等的专科建设,提升基层医疗卫生服务能力,推动优质医疗卫生资源惠及基层老百姓,确保90%</w:t>
            </w:r>
          </w:p>
          <w:p>
            <w:pPr>
              <w:spacing w:line="219" w:lineRule="auto"/>
              <w:ind w:firstLine="114"/>
              <w:rPr>
                <w:rFonts w:ascii="宋体" w:hAnsi="宋体" w:eastAsia="宋体" w:cs="宋体"/>
                <w:sz w:val="20"/>
                <w:szCs w:val="20"/>
              </w:rPr>
            </w:pPr>
            <w:r>
              <w:rPr>
                <w:rFonts w:ascii="宋体" w:hAnsi="宋体" w:eastAsia="宋体" w:cs="宋体"/>
                <w:spacing w:val="3"/>
                <w:sz w:val="20"/>
                <w:szCs w:val="20"/>
              </w:rPr>
              <w:t>疾病在县域内救治。</w:t>
            </w:r>
          </w:p>
          <w:p>
            <w:pPr>
              <w:spacing w:before="90" w:line="344" w:lineRule="auto"/>
              <w:ind w:left="114" w:right="106" w:firstLine="410"/>
              <w:rPr>
                <w:rFonts w:ascii="宋体" w:hAnsi="宋体" w:eastAsia="宋体" w:cs="宋体"/>
                <w:sz w:val="19"/>
                <w:szCs w:val="19"/>
              </w:rPr>
            </w:pPr>
            <w:r>
              <w:rPr>
                <w:rFonts w:ascii="宋体" w:hAnsi="宋体" w:eastAsia="宋体" w:cs="宋体"/>
                <w:spacing w:val="10"/>
                <w:w w:val="104"/>
                <w:sz w:val="19"/>
                <w:szCs w:val="19"/>
              </w:rPr>
              <w:t>村级医疗机构能力提升项目:科学统筹村卫生室布局,建成以中心村卫生室为主体、一般村</w:t>
            </w:r>
            <w:r>
              <w:rPr>
                <w:rFonts w:ascii="宋体" w:hAnsi="宋体" w:eastAsia="宋体" w:cs="宋体"/>
                <w:spacing w:val="12"/>
                <w:sz w:val="19"/>
                <w:szCs w:val="19"/>
              </w:rPr>
              <w:t xml:space="preserve"> </w:t>
            </w:r>
            <w:r>
              <w:rPr>
                <w:rFonts w:ascii="宋体" w:hAnsi="宋体" w:eastAsia="宋体" w:cs="宋体"/>
                <w:spacing w:val="10"/>
                <w:w w:val="107"/>
                <w:sz w:val="19"/>
                <w:szCs w:val="19"/>
              </w:rPr>
              <w:t>卫生室和村卫生室服务点为补充,公益特色鲜明的村级医疗卫生服务体系,形成农村地区15分</w:t>
            </w:r>
          </w:p>
          <w:p>
            <w:pPr>
              <w:spacing w:before="1" w:line="192" w:lineRule="auto"/>
              <w:ind w:firstLine="114"/>
              <w:rPr>
                <w:rFonts w:ascii="宋体" w:hAnsi="宋体" w:eastAsia="宋体" w:cs="宋体"/>
                <w:sz w:val="19"/>
                <w:szCs w:val="19"/>
              </w:rPr>
            </w:pPr>
            <w:r>
              <w:rPr>
                <w:rFonts w:ascii="宋体" w:hAnsi="宋体" w:eastAsia="宋体" w:cs="宋体"/>
                <w:spacing w:val="19"/>
                <w:sz w:val="19"/>
                <w:szCs w:val="19"/>
              </w:rPr>
              <w:t>钟健康服务圈。</w:t>
            </w:r>
          </w:p>
        </w:tc>
      </w:tr>
    </w:tbl>
    <w:p>
      <w:pPr>
        <w:rPr>
          <w:rFonts w:ascii="Arial"/>
          <w:sz w:val="21"/>
        </w:rPr>
      </w:pPr>
    </w:p>
    <w:p>
      <w:pPr>
        <w:sectPr>
          <w:footerReference r:id="rId18" w:type="default"/>
          <w:pgSz w:w="11900" w:h="16830"/>
          <w:pgMar w:top="1430" w:right="1550" w:bottom="1569" w:left="1494" w:header="0" w:footer="1360" w:gutter="0"/>
          <w:cols w:space="720" w:num="1"/>
        </w:sectPr>
      </w:pPr>
    </w:p>
    <w:p>
      <w:pPr>
        <w:spacing w:line="296" w:lineRule="auto"/>
        <w:rPr>
          <w:rFonts w:ascii="Arial"/>
          <w:sz w:val="21"/>
        </w:rPr>
      </w:pPr>
    </w:p>
    <w:p>
      <w:pPr>
        <w:spacing w:line="297" w:lineRule="auto"/>
        <w:rPr>
          <w:rFonts w:ascii="Arial"/>
          <w:sz w:val="21"/>
        </w:rPr>
      </w:pPr>
    </w:p>
    <w:p>
      <w:pPr>
        <w:spacing w:before="104" w:line="222" w:lineRule="auto"/>
        <w:ind w:firstLine="649"/>
        <w:rPr>
          <w:rFonts w:ascii="楷体" w:hAnsi="楷体" w:eastAsia="楷体" w:cs="楷体"/>
          <w:sz w:val="32"/>
          <w:szCs w:val="32"/>
        </w:rPr>
      </w:pPr>
      <w:r>
        <w:rPr>
          <w:rFonts w:ascii="楷体" w:hAnsi="楷体" w:eastAsia="楷体" w:cs="楷体"/>
          <w:spacing w:val="-8"/>
          <w:sz w:val="32"/>
          <w:szCs w:val="32"/>
        </w:rPr>
        <w:t>(四)健全中医药服务体系,推动中医药传承创新发展</w:t>
      </w:r>
    </w:p>
    <w:p>
      <w:pPr>
        <w:spacing w:before="206" w:line="342" w:lineRule="auto"/>
        <w:ind w:firstLine="649"/>
        <w:rPr>
          <w:rFonts w:ascii="仿宋" w:hAnsi="仿宋" w:eastAsia="仿宋" w:cs="仿宋"/>
          <w:sz w:val="32"/>
          <w:szCs w:val="32"/>
        </w:rPr>
      </w:pPr>
      <w:r>
        <w:rPr>
          <w:rFonts w:ascii="仿宋" w:hAnsi="仿宋" w:eastAsia="仿宋" w:cs="仿宋"/>
          <w:spacing w:val="-5"/>
          <w:sz w:val="32"/>
          <w:szCs w:val="32"/>
        </w:rPr>
        <w:t>12.提升中医药服务能力。统筹市级中医医疗资源,争创省级</w:t>
      </w:r>
      <w:r>
        <w:rPr>
          <w:rFonts w:ascii="仿宋" w:hAnsi="仿宋" w:eastAsia="仿宋" w:cs="仿宋"/>
          <w:spacing w:val="13"/>
          <w:sz w:val="32"/>
          <w:szCs w:val="32"/>
        </w:rPr>
        <w:t xml:space="preserve"> </w:t>
      </w:r>
      <w:r>
        <w:rPr>
          <w:rFonts w:ascii="仿宋" w:hAnsi="仿宋" w:eastAsia="仿宋" w:cs="仿宋"/>
          <w:spacing w:val="-1"/>
          <w:sz w:val="32"/>
          <w:szCs w:val="32"/>
        </w:rPr>
        <w:t>区域中医医疗中心,建设淄博市中西医结合医院肿瘤绿色防治中</w:t>
      </w:r>
      <w:r>
        <w:rPr>
          <w:rFonts w:ascii="仿宋" w:hAnsi="仿宋" w:eastAsia="仿宋" w:cs="仿宋"/>
          <w:spacing w:val="9"/>
          <w:sz w:val="32"/>
          <w:szCs w:val="32"/>
        </w:rPr>
        <w:t xml:space="preserve"> </w:t>
      </w:r>
      <w:r>
        <w:rPr>
          <w:rFonts w:ascii="仿宋" w:hAnsi="仿宋" w:eastAsia="仿宋" w:cs="仿宋"/>
          <w:sz w:val="32"/>
          <w:szCs w:val="32"/>
        </w:rPr>
        <w:t>心(山东)项目,争创10个齐鲁中医药优势专科集群成员专科。统</w:t>
      </w:r>
      <w:r>
        <w:rPr>
          <w:rFonts w:ascii="仿宋" w:hAnsi="仿宋" w:eastAsia="仿宋" w:cs="仿宋"/>
          <w:spacing w:val="14"/>
          <w:sz w:val="32"/>
          <w:szCs w:val="32"/>
        </w:rPr>
        <w:t xml:space="preserve"> </w:t>
      </w:r>
      <w:r>
        <w:rPr>
          <w:rFonts w:ascii="仿宋" w:hAnsi="仿宋" w:eastAsia="仿宋" w:cs="仿宋"/>
          <w:sz w:val="32"/>
          <w:szCs w:val="32"/>
        </w:rPr>
        <w:t>筹县域优势中医药资源,着力打造基层中医药优势专科专病建设</w:t>
      </w:r>
      <w:r>
        <w:rPr>
          <w:rFonts w:ascii="仿宋" w:hAnsi="仿宋" w:eastAsia="仿宋" w:cs="仿宋"/>
          <w:spacing w:val="12"/>
          <w:sz w:val="32"/>
          <w:szCs w:val="32"/>
        </w:rPr>
        <w:t xml:space="preserve"> </w:t>
      </w:r>
      <w:r>
        <w:rPr>
          <w:rFonts w:ascii="仿宋" w:hAnsi="仿宋" w:eastAsia="仿宋" w:cs="仿宋"/>
          <w:spacing w:val="-11"/>
          <w:sz w:val="32"/>
          <w:szCs w:val="32"/>
        </w:rPr>
        <w:t>项目。建立协同联动的中医药科研规划和管理机制,创立一批我市</w:t>
      </w:r>
      <w:r>
        <w:rPr>
          <w:rFonts w:ascii="仿宋" w:hAnsi="仿宋" w:eastAsia="仿宋" w:cs="仿宋"/>
          <w:spacing w:val="9"/>
          <w:sz w:val="32"/>
          <w:szCs w:val="32"/>
        </w:rPr>
        <w:t xml:space="preserve"> </w:t>
      </w:r>
      <w:r>
        <w:rPr>
          <w:rFonts w:ascii="仿宋" w:hAnsi="仿宋" w:eastAsia="仿宋" w:cs="仿宋"/>
          <w:spacing w:val="-17"/>
          <w:sz w:val="32"/>
          <w:szCs w:val="32"/>
        </w:rPr>
        <w:t>独有的中医、中西医结合诊疗方案。争创中药制剂技术、中医药先</w:t>
      </w:r>
      <w:r>
        <w:rPr>
          <w:rFonts w:ascii="仿宋" w:hAnsi="仿宋" w:eastAsia="仿宋" w:cs="仿宋"/>
          <w:spacing w:val="27"/>
          <w:sz w:val="32"/>
          <w:szCs w:val="32"/>
        </w:rPr>
        <w:t xml:space="preserve"> </w:t>
      </w:r>
      <w:r>
        <w:rPr>
          <w:rFonts w:ascii="仿宋" w:hAnsi="仿宋" w:eastAsia="仿宋" w:cs="仿宋"/>
          <w:spacing w:val="-4"/>
          <w:sz w:val="32"/>
          <w:szCs w:val="32"/>
        </w:rPr>
        <w:t>进设备研发平台,开发研制医院中药制剂,推动中医临床设备和中</w:t>
      </w:r>
      <w:r>
        <w:rPr>
          <w:rFonts w:ascii="仿宋" w:hAnsi="仿宋" w:eastAsia="仿宋" w:cs="仿宋"/>
          <w:spacing w:val="26"/>
          <w:sz w:val="32"/>
          <w:szCs w:val="32"/>
        </w:rPr>
        <w:t xml:space="preserve"> </w:t>
      </w:r>
      <w:r>
        <w:rPr>
          <w:rFonts w:ascii="仿宋" w:hAnsi="仿宋" w:eastAsia="仿宋" w:cs="仿宋"/>
          <w:spacing w:val="-11"/>
          <w:sz w:val="32"/>
          <w:szCs w:val="32"/>
        </w:rPr>
        <w:t>药新药的联合转化。推进"西学中"临床教育培训工作,实施中医类</w:t>
      </w:r>
      <w:r>
        <w:rPr>
          <w:rFonts w:ascii="仿宋" w:hAnsi="仿宋" w:eastAsia="仿宋" w:cs="仿宋"/>
          <w:spacing w:val="22"/>
          <w:sz w:val="32"/>
          <w:szCs w:val="32"/>
        </w:rPr>
        <w:t xml:space="preserve"> </w:t>
      </w:r>
      <w:r>
        <w:rPr>
          <w:rFonts w:ascii="仿宋" w:hAnsi="仿宋" w:eastAsia="仿宋" w:cs="仿宋"/>
          <w:spacing w:val="7"/>
          <w:sz w:val="32"/>
          <w:szCs w:val="32"/>
        </w:rPr>
        <w:t>别全科医生规范化培训和千名乡村医生中医药适宜技术培训行</w:t>
      </w:r>
      <w:r>
        <w:rPr>
          <w:rFonts w:ascii="仿宋" w:hAnsi="仿宋" w:eastAsia="仿宋" w:cs="仿宋"/>
          <w:spacing w:val="13"/>
          <w:sz w:val="32"/>
          <w:szCs w:val="32"/>
        </w:rPr>
        <w:t xml:space="preserve"> </w:t>
      </w:r>
      <w:r>
        <w:rPr>
          <w:rFonts w:ascii="仿宋" w:hAnsi="仿宋" w:eastAsia="仿宋" w:cs="仿宋"/>
          <w:spacing w:val="-2"/>
          <w:sz w:val="32"/>
          <w:szCs w:val="32"/>
        </w:rPr>
        <w:t>动。争创国医大师传承工作室10个,中医学术流派工作室2个,培</w:t>
      </w:r>
      <w:r>
        <w:rPr>
          <w:rFonts w:ascii="仿宋" w:hAnsi="仿宋" w:eastAsia="仿宋" w:cs="仿宋"/>
          <w:spacing w:val="9"/>
          <w:sz w:val="32"/>
          <w:szCs w:val="32"/>
        </w:rPr>
        <w:t xml:space="preserve"> </w:t>
      </w:r>
      <w:r>
        <w:rPr>
          <w:rFonts w:ascii="仿宋" w:hAnsi="仿宋" w:eastAsia="仿宋" w:cs="仿宋"/>
          <w:spacing w:val="11"/>
          <w:sz w:val="32"/>
          <w:szCs w:val="32"/>
        </w:rPr>
        <w:t>养学科带头人5人。</w:t>
      </w:r>
    </w:p>
    <w:p>
      <w:pPr>
        <w:spacing w:before="2" w:line="342" w:lineRule="auto"/>
        <w:ind w:right="8" w:firstLine="649"/>
        <w:rPr>
          <w:rFonts w:ascii="仿宋" w:hAnsi="仿宋" w:eastAsia="仿宋" w:cs="仿宋"/>
          <w:sz w:val="32"/>
          <w:szCs w:val="32"/>
        </w:rPr>
      </w:pPr>
      <w:r>
        <w:rPr>
          <w:rFonts w:ascii="仿宋" w:hAnsi="仿宋" w:eastAsia="仿宋" w:cs="仿宋"/>
          <w:spacing w:val="-11"/>
          <w:sz w:val="32"/>
          <w:szCs w:val="32"/>
        </w:rPr>
        <w:t>13.打造中医药产业高地。落实省中草药管理和种子种苗管理</w:t>
      </w:r>
      <w:r>
        <w:rPr>
          <w:rFonts w:ascii="仿宋" w:hAnsi="仿宋" w:eastAsia="仿宋" w:cs="仿宋"/>
          <w:spacing w:val="17"/>
          <w:sz w:val="32"/>
          <w:szCs w:val="32"/>
        </w:rPr>
        <w:t xml:space="preserve"> </w:t>
      </w:r>
      <w:r>
        <w:rPr>
          <w:rFonts w:ascii="仿宋" w:hAnsi="仿宋" w:eastAsia="仿宋" w:cs="仿宋"/>
          <w:sz w:val="32"/>
          <w:szCs w:val="32"/>
        </w:rPr>
        <w:t>的相关规定,全市建设3处中药材种子种苗繁育基地、5处中药材</w:t>
      </w:r>
      <w:r>
        <w:rPr>
          <w:rFonts w:ascii="仿宋" w:hAnsi="仿宋" w:eastAsia="仿宋" w:cs="仿宋"/>
          <w:spacing w:val="10"/>
          <w:sz w:val="32"/>
          <w:szCs w:val="32"/>
        </w:rPr>
        <w:t xml:space="preserve"> </w:t>
      </w:r>
      <w:r>
        <w:rPr>
          <w:rFonts w:ascii="仿宋" w:hAnsi="仿宋" w:eastAsia="仿宋" w:cs="仿宋"/>
          <w:spacing w:val="-10"/>
          <w:sz w:val="32"/>
          <w:szCs w:val="32"/>
        </w:rPr>
        <w:t>规范化种植基地、2处符合现代物流体系标准的中药材初加工与仓</w:t>
      </w:r>
      <w:r>
        <w:rPr>
          <w:rFonts w:ascii="仿宋" w:hAnsi="仿宋" w:eastAsia="仿宋" w:cs="仿宋"/>
          <w:spacing w:val="9"/>
          <w:sz w:val="32"/>
          <w:szCs w:val="32"/>
        </w:rPr>
        <w:t xml:space="preserve"> </w:t>
      </w:r>
      <w:r>
        <w:rPr>
          <w:rFonts w:ascii="仿宋" w:hAnsi="仿宋" w:eastAsia="仿宋" w:cs="仿宋"/>
          <w:spacing w:val="2"/>
          <w:sz w:val="32"/>
          <w:szCs w:val="32"/>
        </w:rPr>
        <w:t>储物流中心。培育中医药产业集群,建设发展规模化生产加工基</w:t>
      </w:r>
      <w:r>
        <w:rPr>
          <w:rFonts w:ascii="仿宋" w:hAnsi="仿宋" w:eastAsia="仿宋" w:cs="仿宋"/>
          <w:spacing w:val="6"/>
          <w:sz w:val="32"/>
          <w:szCs w:val="32"/>
        </w:rPr>
        <w:t xml:space="preserve"> </w:t>
      </w:r>
      <w:r>
        <w:rPr>
          <w:rFonts w:ascii="仿宋" w:hAnsi="仿宋" w:eastAsia="仿宋" w:cs="仿宋"/>
          <w:spacing w:val="-10"/>
          <w:sz w:val="32"/>
          <w:szCs w:val="32"/>
        </w:rPr>
        <w:t>地,加快研制以我市道地药材为主要原料的中药新药、保健品、药</w:t>
      </w:r>
      <w:r>
        <w:rPr>
          <w:rFonts w:ascii="仿宋" w:hAnsi="仿宋" w:eastAsia="仿宋" w:cs="仿宋"/>
          <w:spacing w:val="12"/>
          <w:sz w:val="32"/>
          <w:szCs w:val="32"/>
        </w:rPr>
        <w:t xml:space="preserve"> </w:t>
      </w:r>
      <w:r>
        <w:rPr>
          <w:rFonts w:ascii="仿宋" w:hAnsi="仿宋" w:eastAsia="仿宋" w:cs="仿宋"/>
          <w:spacing w:val="-10"/>
          <w:sz w:val="32"/>
          <w:szCs w:val="32"/>
        </w:rPr>
        <w:t>食两用产品,开展新型中药饮片研发试点。实施中医药与康养、文</w:t>
      </w:r>
      <w:r>
        <w:rPr>
          <w:rFonts w:ascii="仿宋" w:hAnsi="仿宋" w:eastAsia="仿宋" w:cs="仿宋"/>
          <w:spacing w:val="14"/>
          <w:sz w:val="32"/>
          <w:szCs w:val="32"/>
        </w:rPr>
        <w:t xml:space="preserve"> </w:t>
      </w:r>
      <w:r>
        <w:rPr>
          <w:rFonts w:ascii="仿宋" w:hAnsi="仿宋" w:eastAsia="仿宋" w:cs="仿宋"/>
          <w:spacing w:val="-10"/>
          <w:sz w:val="32"/>
          <w:szCs w:val="32"/>
        </w:rPr>
        <w:t>化、旅游、生态保护等领域协同发展战略,打造张店区中医医院杏</w:t>
      </w:r>
      <w:r>
        <w:rPr>
          <w:rFonts w:ascii="仿宋" w:hAnsi="仿宋" w:eastAsia="仿宋" w:cs="仿宋"/>
          <w:spacing w:val="11"/>
          <w:sz w:val="32"/>
          <w:szCs w:val="32"/>
        </w:rPr>
        <w:t xml:space="preserve"> </w:t>
      </w:r>
      <w:r>
        <w:rPr>
          <w:rFonts w:ascii="仿宋" w:hAnsi="仿宋" w:eastAsia="仿宋" w:cs="仿宋"/>
          <w:spacing w:val="-4"/>
          <w:sz w:val="32"/>
          <w:szCs w:val="32"/>
        </w:rPr>
        <w:t>林养护院、博山长寿山医养产业园等10处中医药特色医养结合基</w:t>
      </w:r>
      <w:r>
        <w:rPr>
          <w:rFonts w:ascii="仿宋" w:hAnsi="仿宋" w:eastAsia="仿宋" w:cs="仿宋"/>
          <w:spacing w:val="18"/>
          <w:sz w:val="32"/>
          <w:szCs w:val="32"/>
        </w:rPr>
        <w:t xml:space="preserve"> </w:t>
      </w:r>
      <w:r>
        <w:rPr>
          <w:rFonts w:ascii="仿宋" w:hAnsi="仿宋" w:eastAsia="仿宋" w:cs="仿宋"/>
          <w:spacing w:val="-16"/>
          <w:sz w:val="32"/>
          <w:szCs w:val="32"/>
        </w:rPr>
        <w:t>地。推动岂山万杰集团争创国家级中医药健康旅游示范基地。选择</w:t>
      </w:r>
      <w:r>
        <w:rPr>
          <w:rFonts w:ascii="仿宋" w:hAnsi="仿宋" w:eastAsia="仿宋" w:cs="仿宋"/>
          <w:spacing w:val="22"/>
          <w:sz w:val="32"/>
          <w:szCs w:val="32"/>
        </w:rPr>
        <w:t xml:space="preserve"> </w:t>
      </w:r>
      <w:r>
        <w:rPr>
          <w:rFonts w:ascii="仿宋" w:hAnsi="仿宋" w:eastAsia="仿宋" w:cs="仿宋"/>
          <w:spacing w:val="14"/>
          <w:sz w:val="32"/>
          <w:szCs w:val="32"/>
        </w:rPr>
        <w:t>适宜中药植物品种,加快布局鲁中山区、黄河滩区中药经济林</w:t>
      </w:r>
    </w:p>
    <w:p>
      <w:pPr>
        <w:spacing w:before="102" w:line="181" w:lineRule="auto"/>
        <w:ind w:firstLine="209"/>
        <w:rPr>
          <w:rFonts w:ascii="仿宋" w:hAnsi="仿宋" w:eastAsia="仿宋" w:cs="仿宋"/>
          <w:sz w:val="32"/>
          <w:szCs w:val="32"/>
        </w:rPr>
      </w:pPr>
      <w:r>
        <w:rPr>
          <w:rFonts w:ascii="仿宋" w:hAnsi="仿宋" w:eastAsia="仿宋" w:cs="仿宋"/>
          <w:spacing w:val="-16"/>
          <w:w w:val="99"/>
          <w:sz w:val="32"/>
          <w:szCs w:val="32"/>
        </w:rPr>
        <w:t>—</w:t>
      </w:r>
      <w:r>
        <w:rPr>
          <w:rFonts w:ascii="仿宋" w:hAnsi="仿宋" w:eastAsia="仿宋" w:cs="仿宋"/>
          <w:spacing w:val="35"/>
          <w:sz w:val="32"/>
          <w:szCs w:val="32"/>
        </w:rPr>
        <w:t xml:space="preserve"> </w:t>
      </w:r>
      <w:r>
        <w:rPr>
          <w:rFonts w:ascii="仿宋" w:hAnsi="仿宋" w:eastAsia="仿宋" w:cs="仿宋"/>
          <w:spacing w:val="-16"/>
          <w:w w:val="99"/>
          <w:sz w:val="32"/>
          <w:szCs w:val="32"/>
        </w:rPr>
        <w:t>18</w:t>
      </w:r>
      <w:r>
        <w:rPr>
          <w:rFonts w:ascii="仿宋" w:hAnsi="仿宋" w:eastAsia="仿宋" w:cs="仿宋"/>
          <w:spacing w:val="2"/>
          <w:sz w:val="32"/>
          <w:szCs w:val="32"/>
        </w:rPr>
        <w:t xml:space="preserve"> </w:t>
      </w:r>
      <w:r>
        <w:rPr>
          <w:rFonts w:ascii="仿宋" w:hAnsi="仿宋" w:eastAsia="仿宋" w:cs="仿宋"/>
          <w:spacing w:val="-16"/>
          <w:w w:val="99"/>
          <w:sz w:val="32"/>
          <w:szCs w:val="32"/>
        </w:rPr>
        <w:t>-</w:t>
      </w:r>
    </w:p>
    <w:p>
      <w:pPr>
        <w:sectPr>
          <w:footerReference r:id="rId19" w:type="default"/>
          <w:pgSz w:w="11900" w:h="16830"/>
          <w:pgMar w:top="1430" w:right="1629" w:bottom="400" w:left="1400" w:header="0" w:footer="0" w:gutter="0"/>
          <w:cols w:space="720" w:num="1"/>
        </w:sectPr>
      </w:pPr>
    </w:p>
    <w:p>
      <w:pPr>
        <w:spacing w:line="324" w:lineRule="auto"/>
        <w:rPr>
          <w:rFonts w:ascii="Arial"/>
          <w:sz w:val="21"/>
        </w:rPr>
      </w:pPr>
    </w:p>
    <w:p>
      <w:pPr>
        <w:spacing w:line="325" w:lineRule="auto"/>
        <w:rPr>
          <w:rFonts w:ascii="Arial"/>
          <w:sz w:val="21"/>
        </w:rPr>
      </w:pPr>
    </w:p>
    <w:p>
      <w:pPr>
        <w:spacing w:before="98" w:line="224" w:lineRule="auto"/>
        <w:ind w:firstLine="44"/>
        <w:rPr>
          <w:rFonts w:ascii="仿宋" w:hAnsi="仿宋" w:eastAsia="仿宋" w:cs="仿宋"/>
          <w:sz w:val="30"/>
          <w:szCs w:val="30"/>
        </w:rPr>
      </w:pPr>
      <w:r>
        <w:rPr>
          <w:rFonts w:ascii="仿宋" w:hAnsi="仿宋" w:eastAsia="仿宋" w:cs="仿宋"/>
          <w:spacing w:val="-5"/>
          <w:sz w:val="30"/>
          <w:szCs w:val="30"/>
        </w:rPr>
        <w:t>建设。</w:t>
      </w:r>
    </w:p>
    <w:p>
      <w:pPr>
        <w:spacing w:before="226" w:line="365" w:lineRule="auto"/>
        <w:ind w:left="44" w:right="7" w:firstLine="629"/>
        <w:rPr>
          <w:rFonts w:ascii="仿宋" w:hAnsi="仿宋" w:eastAsia="仿宋" w:cs="仿宋"/>
          <w:sz w:val="30"/>
          <w:szCs w:val="30"/>
        </w:rPr>
      </w:pPr>
      <w:r>
        <w:rPr>
          <w:rFonts w:ascii="仿宋" w:hAnsi="仿宋" w:eastAsia="仿宋" w:cs="仿宋"/>
          <w:spacing w:val="8"/>
          <w:sz w:val="30"/>
          <w:szCs w:val="30"/>
        </w:rPr>
        <w:t>14.弘扬"齐派医学"中医药文化。深入开展齐文化背景下传统</w:t>
      </w:r>
      <w:r>
        <w:rPr>
          <w:rFonts w:ascii="仿宋" w:hAnsi="仿宋" w:eastAsia="仿宋" w:cs="仿宋"/>
          <w:spacing w:val="11"/>
          <w:sz w:val="30"/>
          <w:szCs w:val="30"/>
        </w:rPr>
        <w:t xml:space="preserve"> </w:t>
      </w:r>
      <w:r>
        <w:rPr>
          <w:rFonts w:ascii="仿宋" w:hAnsi="仿宋" w:eastAsia="仿宋" w:cs="仿宋"/>
          <w:spacing w:val="6"/>
          <w:sz w:val="30"/>
          <w:szCs w:val="30"/>
        </w:rPr>
        <w:t>医药类非物质文化遗产保护和传承,挖掘齐派中医药名医世家、老</w:t>
      </w:r>
      <w:r>
        <w:rPr>
          <w:rFonts w:ascii="仿宋" w:hAnsi="仿宋" w:eastAsia="仿宋" w:cs="仿宋"/>
          <w:spacing w:val="2"/>
          <w:sz w:val="30"/>
          <w:szCs w:val="30"/>
        </w:rPr>
        <w:t xml:space="preserve">  </w:t>
      </w:r>
      <w:r>
        <w:rPr>
          <w:rFonts w:ascii="仿宋" w:hAnsi="仿宋" w:eastAsia="仿宋" w:cs="仿宋"/>
          <w:spacing w:val="-3"/>
          <w:sz w:val="30"/>
          <w:szCs w:val="30"/>
        </w:rPr>
        <w:t>药店、名医堂、老品牌精髓,加快搜集、抢救和保护散落在民间的中</w:t>
      </w:r>
      <w:r>
        <w:rPr>
          <w:rFonts w:ascii="仿宋" w:hAnsi="仿宋" w:eastAsia="仿宋" w:cs="仿宋"/>
          <w:spacing w:val="27"/>
          <w:sz w:val="30"/>
          <w:szCs w:val="30"/>
        </w:rPr>
        <w:t xml:space="preserve"> </w:t>
      </w:r>
      <w:r>
        <w:rPr>
          <w:rFonts w:ascii="仿宋" w:hAnsi="仿宋" w:eastAsia="仿宋" w:cs="仿宋"/>
          <w:spacing w:val="2"/>
          <w:sz w:val="30"/>
          <w:szCs w:val="30"/>
        </w:rPr>
        <w:t>医验方和技法。加强中医药博物馆、中医药文化广场、中医医疗机</w:t>
      </w:r>
      <w:r>
        <w:rPr>
          <w:rFonts w:ascii="仿宋" w:hAnsi="仿宋" w:eastAsia="仿宋" w:cs="仿宋"/>
          <w:sz w:val="30"/>
          <w:szCs w:val="30"/>
        </w:rPr>
        <w:t xml:space="preserve"> </w:t>
      </w:r>
      <w:r>
        <w:rPr>
          <w:rFonts w:ascii="仿宋" w:hAnsi="仿宋" w:eastAsia="仿宋" w:cs="仿宋"/>
          <w:spacing w:val="9"/>
          <w:sz w:val="30"/>
          <w:szCs w:val="30"/>
        </w:rPr>
        <w:t>构院史馆等建设,搭建齐派中医文化传承平台。实施中医药文化进</w:t>
      </w:r>
      <w:r>
        <w:rPr>
          <w:rFonts w:ascii="仿宋" w:hAnsi="仿宋" w:eastAsia="仿宋" w:cs="仿宋"/>
          <w:spacing w:val="10"/>
          <w:sz w:val="30"/>
          <w:szCs w:val="30"/>
        </w:rPr>
        <w:t xml:space="preserve"> </w:t>
      </w:r>
      <w:r>
        <w:rPr>
          <w:rFonts w:ascii="仿宋" w:hAnsi="仿宋" w:eastAsia="仿宋" w:cs="仿宋"/>
          <w:spacing w:val="-6"/>
          <w:sz w:val="30"/>
          <w:szCs w:val="30"/>
        </w:rPr>
        <w:t>校园、进社区、进养老机构、进文旅场所行动。打造一批省级中医药</w:t>
      </w:r>
      <w:r>
        <w:rPr>
          <w:rFonts w:ascii="仿宋" w:hAnsi="仿宋" w:eastAsia="仿宋" w:cs="仿宋"/>
          <w:spacing w:val="1"/>
          <w:sz w:val="30"/>
          <w:szCs w:val="30"/>
        </w:rPr>
        <w:t xml:space="preserve"> </w:t>
      </w:r>
      <w:r>
        <w:rPr>
          <w:rFonts w:ascii="仿宋" w:hAnsi="仿宋" w:eastAsia="仿宋" w:cs="仿宋"/>
          <w:spacing w:val="14"/>
          <w:sz w:val="30"/>
          <w:szCs w:val="30"/>
        </w:rPr>
        <w:t>文化宣传教育基地。加强"扁圣书院""杏林驿站"等中医药文化传</w:t>
      </w:r>
      <w:r>
        <w:rPr>
          <w:rFonts w:ascii="仿宋" w:hAnsi="仿宋" w:eastAsia="仿宋" w:cs="仿宋"/>
          <w:spacing w:val="3"/>
          <w:sz w:val="30"/>
          <w:szCs w:val="30"/>
        </w:rPr>
        <w:t xml:space="preserve"> </w:t>
      </w:r>
      <w:r>
        <w:rPr>
          <w:rFonts w:ascii="仿宋" w:hAnsi="仿宋" w:eastAsia="仿宋" w:cs="仿宋"/>
          <w:spacing w:val="16"/>
          <w:sz w:val="30"/>
          <w:szCs w:val="30"/>
        </w:rPr>
        <w:t>播方式的推广,建立专业化中医药科普人才队伍和志愿服务队伍,</w:t>
      </w:r>
      <w:r>
        <w:rPr>
          <w:rFonts w:ascii="仿宋" w:hAnsi="仿宋" w:eastAsia="仿宋" w:cs="仿宋"/>
          <w:spacing w:val="5"/>
          <w:sz w:val="30"/>
          <w:szCs w:val="30"/>
        </w:rPr>
        <w:t xml:space="preserve"> </w:t>
      </w:r>
      <w:r>
        <w:rPr>
          <w:rFonts w:ascii="仿宋" w:hAnsi="仿宋" w:eastAsia="仿宋" w:cs="仿宋"/>
          <w:spacing w:val="15"/>
          <w:sz w:val="30"/>
          <w:szCs w:val="30"/>
        </w:rPr>
        <w:t>推进普及中医药健康养生理念和保健技术。积极整合全市中医药</w:t>
      </w:r>
      <w:r>
        <w:rPr>
          <w:rFonts w:ascii="仿宋" w:hAnsi="仿宋" w:eastAsia="仿宋" w:cs="仿宋"/>
          <w:spacing w:val="2"/>
          <w:sz w:val="30"/>
          <w:szCs w:val="30"/>
        </w:rPr>
        <w:t xml:space="preserve"> </w:t>
      </w:r>
      <w:r>
        <w:rPr>
          <w:rFonts w:ascii="仿宋" w:hAnsi="仿宋" w:eastAsia="仿宋" w:cs="仿宋"/>
          <w:spacing w:val="14"/>
          <w:sz w:val="30"/>
          <w:szCs w:val="30"/>
        </w:rPr>
        <w:t>发展资源,加强中医药文化海外传播,拓展"一带一路"中医药合作</w:t>
      </w:r>
      <w:r>
        <w:rPr>
          <w:rFonts w:ascii="仿宋" w:hAnsi="仿宋" w:eastAsia="仿宋" w:cs="仿宋"/>
          <w:spacing w:val="25"/>
          <w:sz w:val="30"/>
          <w:szCs w:val="30"/>
        </w:rPr>
        <w:t xml:space="preserve"> </w:t>
      </w:r>
      <w:r>
        <w:rPr>
          <w:rFonts w:ascii="仿宋" w:hAnsi="仿宋" w:eastAsia="仿宋" w:cs="仿宋"/>
          <w:spacing w:val="9"/>
          <w:sz w:val="30"/>
          <w:szCs w:val="30"/>
        </w:rPr>
        <w:t>国际市场,打造齐鲁医派中医药服务出口国际品牌。</w:t>
      </w:r>
    </w:p>
    <w:p>
      <w:pPr>
        <w:spacing w:line="18" w:lineRule="exact"/>
      </w:pPr>
    </w:p>
    <w:tbl>
      <w:tblPr>
        <w:tblStyle w:val="4"/>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8840" w:type="dxa"/>
            <w:tcBorders>
              <w:top w:val="single" w:color="000000" w:sz="2" w:space="0"/>
              <w:bottom w:val="single" w:color="000000" w:sz="2" w:space="0"/>
            </w:tcBorders>
            <w:vAlign w:val="top"/>
          </w:tcPr>
          <w:p>
            <w:pPr>
              <w:spacing w:before="148" w:line="219" w:lineRule="auto"/>
              <w:ind w:firstLine="3024"/>
              <w:rPr>
                <w:rFonts w:ascii="宋体" w:hAnsi="宋体" w:eastAsia="宋体" w:cs="宋体"/>
                <w:sz w:val="20"/>
                <w:szCs w:val="20"/>
              </w:rPr>
            </w:pPr>
            <w:r>
              <w:rPr>
                <w:rFonts w:ascii="宋体" w:hAnsi="宋体" w:eastAsia="宋体" w:cs="宋体"/>
                <w:spacing w:val="10"/>
                <w:w w:val="103"/>
                <w:sz w:val="20"/>
                <w:szCs w:val="20"/>
              </w:rPr>
              <w:t>专栏4中医药高质量发展项目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6" w:hRule="atLeast"/>
        </w:trPr>
        <w:tc>
          <w:tcPr>
            <w:tcW w:w="8840" w:type="dxa"/>
            <w:tcBorders>
              <w:top w:val="single" w:color="000000" w:sz="2" w:space="0"/>
              <w:bottom w:val="single" w:color="000000" w:sz="2" w:space="0"/>
            </w:tcBorders>
            <w:vAlign w:val="top"/>
          </w:tcPr>
          <w:p>
            <w:pPr>
              <w:spacing w:before="142" w:line="356" w:lineRule="auto"/>
              <w:ind w:left="114" w:right="136" w:firstLine="440"/>
              <w:rPr>
                <w:rFonts w:ascii="宋体" w:hAnsi="宋体" w:eastAsia="宋体" w:cs="宋体"/>
                <w:sz w:val="20"/>
                <w:szCs w:val="20"/>
              </w:rPr>
            </w:pPr>
            <w:r>
              <w:rPr>
                <w:rFonts w:ascii="宋体" w:hAnsi="宋体" w:eastAsia="宋体" w:cs="宋体"/>
                <w:spacing w:val="6"/>
                <w:sz w:val="20"/>
                <w:szCs w:val="20"/>
              </w:rPr>
              <w:t>中医药服务体系建设:争创省级区域中医医疗中心,建设市中西医结合医院肿瘤绿色防治中</w:t>
            </w:r>
            <w:r>
              <w:rPr>
                <w:rFonts w:ascii="宋体" w:hAnsi="宋体" w:eastAsia="宋体" w:cs="宋体"/>
                <w:spacing w:val="32"/>
                <w:sz w:val="20"/>
                <w:szCs w:val="20"/>
              </w:rPr>
              <w:t xml:space="preserve"> </w:t>
            </w:r>
            <w:r>
              <w:rPr>
                <w:rFonts w:ascii="宋体" w:hAnsi="宋体" w:eastAsia="宋体" w:cs="宋体"/>
                <w:spacing w:val="11"/>
                <w:w w:val="101"/>
                <w:sz w:val="20"/>
                <w:szCs w:val="20"/>
              </w:rPr>
              <w:t>心(山东)项目,争创10个齐鲁中医药优势专科集群成员专科,全力支持博山区中医医院建成省</w:t>
            </w:r>
          </w:p>
          <w:p>
            <w:pPr>
              <w:spacing w:line="218" w:lineRule="auto"/>
              <w:ind w:firstLine="114"/>
              <w:rPr>
                <w:rFonts w:ascii="宋体" w:hAnsi="宋体" w:eastAsia="宋体" w:cs="宋体"/>
                <w:sz w:val="20"/>
                <w:szCs w:val="20"/>
              </w:rPr>
            </w:pPr>
            <w:r>
              <w:rPr>
                <w:rFonts w:ascii="宋体" w:hAnsi="宋体" w:eastAsia="宋体" w:cs="宋体"/>
                <w:spacing w:val="2"/>
                <w:sz w:val="20"/>
                <w:szCs w:val="20"/>
              </w:rPr>
              <w:t>级中医药特色专科医院。</w:t>
            </w:r>
          </w:p>
          <w:p>
            <w:pPr>
              <w:spacing w:before="123" w:line="400" w:lineRule="exact"/>
              <w:ind w:firstLine="555"/>
              <w:rPr>
                <w:rFonts w:ascii="宋体" w:hAnsi="宋体" w:eastAsia="宋体" w:cs="宋体"/>
                <w:sz w:val="20"/>
                <w:szCs w:val="20"/>
              </w:rPr>
            </w:pPr>
            <w:r>
              <w:rPr>
                <w:rFonts w:ascii="宋体" w:hAnsi="宋体" w:eastAsia="宋体" w:cs="宋体"/>
                <w:spacing w:val="8"/>
                <w:position w:val="15"/>
                <w:sz w:val="20"/>
                <w:szCs w:val="20"/>
              </w:rPr>
              <w:t>中医药产业发展:建设3处中药材种子种苗繁育基地、5处中药材规范化种植基地、2处符合</w:t>
            </w:r>
          </w:p>
          <w:p>
            <w:pPr>
              <w:spacing w:line="218" w:lineRule="auto"/>
              <w:ind w:firstLine="114"/>
              <w:rPr>
                <w:rFonts w:ascii="宋体" w:hAnsi="宋体" w:eastAsia="宋体" w:cs="宋体"/>
                <w:sz w:val="20"/>
                <w:szCs w:val="20"/>
              </w:rPr>
            </w:pPr>
            <w:r>
              <w:rPr>
                <w:rFonts w:ascii="宋体" w:hAnsi="宋体" w:eastAsia="宋体" w:cs="宋体"/>
                <w:spacing w:val="4"/>
                <w:sz w:val="20"/>
                <w:szCs w:val="20"/>
              </w:rPr>
              <w:t>现代物流体系标准的中药材初加工与仓储物流中心:</w:t>
            </w:r>
          </w:p>
          <w:p>
            <w:pPr>
              <w:spacing w:before="120" w:line="349" w:lineRule="auto"/>
              <w:ind w:left="114" w:right="106" w:firstLine="430"/>
              <w:rPr>
                <w:rFonts w:ascii="宋体" w:hAnsi="宋体" w:eastAsia="宋体" w:cs="宋体"/>
                <w:sz w:val="20"/>
                <w:szCs w:val="20"/>
              </w:rPr>
            </w:pPr>
            <w:r>
              <w:rPr>
                <w:rFonts w:ascii="宋体" w:hAnsi="宋体" w:eastAsia="宋体" w:cs="宋体"/>
                <w:spacing w:val="10"/>
                <w:w w:val="101"/>
                <w:sz w:val="20"/>
                <w:szCs w:val="20"/>
              </w:rPr>
              <w:t>中医药人才培育:争创国医大师传承工作室10个,中医学术流派工作室2个,培养学科带头</w:t>
            </w:r>
            <w:r>
              <w:rPr>
                <w:rFonts w:ascii="宋体" w:hAnsi="宋体" w:eastAsia="宋体" w:cs="宋体"/>
                <w:spacing w:val="35"/>
                <w:sz w:val="20"/>
                <w:szCs w:val="20"/>
              </w:rPr>
              <w:t xml:space="preserve"> </w:t>
            </w:r>
            <w:r>
              <w:rPr>
                <w:rFonts w:ascii="宋体" w:hAnsi="宋体" w:eastAsia="宋体" w:cs="宋体"/>
                <w:spacing w:val="11"/>
                <w:sz w:val="20"/>
                <w:szCs w:val="20"/>
              </w:rPr>
              <w:t>人5人。积极遴选推荐优秀人才申报泰山系列人才工程。建设全市重点中医临床专科集群6个,</w:t>
            </w:r>
            <w:r>
              <w:rPr>
                <w:rFonts w:ascii="宋体" w:hAnsi="宋体" w:eastAsia="宋体" w:cs="宋体"/>
                <w:spacing w:val="19"/>
                <w:sz w:val="20"/>
                <w:szCs w:val="20"/>
              </w:rPr>
              <w:t xml:space="preserve"> </w:t>
            </w:r>
            <w:r>
              <w:rPr>
                <w:rFonts w:ascii="宋体" w:hAnsi="宋体" w:eastAsia="宋体" w:cs="宋体"/>
                <w:spacing w:val="8"/>
                <w:sz w:val="20"/>
                <w:szCs w:val="20"/>
              </w:rPr>
              <w:t>培育市、区县、基层优秀学科骨干100人。完成2批1000人的培训任务。深入开展中医药类五级</w:t>
            </w:r>
            <w:r>
              <w:rPr>
                <w:rFonts w:ascii="宋体" w:hAnsi="宋体" w:eastAsia="宋体" w:cs="宋体"/>
                <w:spacing w:val="32"/>
                <w:sz w:val="20"/>
                <w:szCs w:val="20"/>
              </w:rPr>
              <w:t xml:space="preserve"> </w:t>
            </w:r>
            <w:r>
              <w:rPr>
                <w:rFonts w:ascii="宋体" w:hAnsi="宋体" w:eastAsia="宋体" w:cs="宋体"/>
                <w:spacing w:val="10"/>
                <w:w w:val="102"/>
                <w:sz w:val="20"/>
                <w:szCs w:val="20"/>
              </w:rPr>
              <w:t>师承教育,全市遴选100名优秀带教老师建立市级师承工作室200个,培养中西医年轻医师骨干</w:t>
            </w:r>
          </w:p>
          <w:p>
            <w:pPr>
              <w:spacing w:before="1" w:line="218" w:lineRule="auto"/>
              <w:ind w:firstLine="114"/>
              <w:rPr>
                <w:rFonts w:ascii="宋体" w:hAnsi="宋体" w:eastAsia="宋体" w:cs="宋体"/>
                <w:sz w:val="20"/>
                <w:szCs w:val="20"/>
              </w:rPr>
            </w:pPr>
            <w:r>
              <w:rPr>
                <w:rFonts w:ascii="宋体" w:hAnsi="宋体" w:eastAsia="宋体" w:cs="宋体"/>
                <w:spacing w:val="5"/>
                <w:sz w:val="20"/>
                <w:szCs w:val="20"/>
              </w:rPr>
              <w:t>300名。实施中医类别全科医生规范化培训和千名乡村医生中医药适宜技术培训。</w:t>
            </w:r>
          </w:p>
        </w:tc>
      </w:tr>
    </w:tbl>
    <w:p>
      <w:pPr>
        <w:spacing w:before="324" w:line="378" w:lineRule="auto"/>
        <w:ind w:left="674"/>
        <w:rPr>
          <w:rFonts w:ascii="仿宋" w:hAnsi="仿宋" w:eastAsia="仿宋" w:cs="仿宋"/>
          <w:sz w:val="30"/>
          <w:szCs w:val="30"/>
        </w:rPr>
      </w:pPr>
      <w:r>
        <w:rPr>
          <w:rFonts w:ascii="仿宋" w:hAnsi="仿宋" w:eastAsia="仿宋" w:cs="仿宋"/>
          <w:spacing w:val="13"/>
          <w:sz w:val="30"/>
          <w:szCs w:val="30"/>
        </w:rPr>
        <w:t>(五)完善基本医疗制度,激发医药卫生体制改革新动能</w:t>
      </w:r>
      <w:r>
        <w:rPr>
          <w:rFonts w:ascii="仿宋" w:hAnsi="仿宋" w:eastAsia="仿宋" w:cs="仿宋"/>
          <w:spacing w:val="2"/>
          <w:sz w:val="30"/>
          <w:szCs w:val="30"/>
        </w:rPr>
        <w:t xml:space="preserve">      </w:t>
      </w:r>
      <w:r>
        <w:rPr>
          <w:rFonts w:ascii="仿宋" w:hAnsi="仿宋" w:eastAsia="仿宋" w:cs="仿宋"/>
          <w:spacing w:val="10"/>
          <w:sz w:val="30"/>
          <w:szCs w:val="30"/>
        </w:rPr>
        <w:t>15.完善分级诊疗制度。以降低市域外转率和提高县域就诊率</w:t>
      </w:r>
    </w:p>
    <w:p>
      <w:pPr>
        <w:sectPr>
          <w:footerReference r:id="rId20" w:type="default"/>
          <w:pgSz w:w="11900" w:h="16830"/>
          <w:pgMar w:top="1430" w:right="1502" w:bottom="1519" w:left="1475" w:header="0" w:footer="1310" w:gutter="0"/>
          <w:cols w:space="720" w:num="1"/>
        </w:sectPr>
      </w:pPr>
    </w:p>
    <w:p>
      <w:pPr>
        <w:spacing w:line="333" w:lineRule="auto"/>
        <w:rPr>
          <w:rFonts w:ascii="Arial"/>
          <w:sz w:val="21"/>
        </w:rPr>
      </w:pPr>
    </w:p>
    <w:p>
      <w:pPr>
        <w:spacing w:line="333" w:lineRule="auto"/>
        <w:rPr>
          <w:rFonts w:ascii="Arial"/>
          <w:sz w:val="21"/>
        </w:rPr>
      </w:pPr>
    </w:p>
    <w:p>
      <w:pPr>
        <w:spacing w:before="98" w:line="365" w:lineRule="auto"/>
        <w:ind w:right="60"/>
        <w:rPr>
          <w:rFonts w:ascii="仿宋" w:hAnsi="仿宋" w:eastAsia="仿宋" w:cs="仿宋"/>
          <w:sz w:val="30"/>
          <w:szCs w:val="30"/>
        </w:rPr>
      </w:pPr>
      <w:r>
        <w:rPr>
          <w:rFonts w:ascii="仿宋" w:hAnsi="仿宋" w:eastAsia="仿宋" w:cs="仿宋"/>
          <w:spacing w:val="3"/>
          <w:sz w:val="30"/>
          <w:szCs w:val="30"/>
        </w:rPr>
        <w:t>为重点,以常见病、多发病、慢性病分级诊疗为突破口,完善服务网</w:t>
      </w:r>
      <w:r>
        <w:rPr>
          <w:rFonts w:ascii="仿宋" w:hAnsi="仿宋" w:eastAsia="仿宋" w:cs="仿宋"/>
          <w:spacing w:val="14"/>
          <w:sz w:val="30"/>
          <w:szCs w:val="30"/>
        </w:rPr>
        <w:t xml:space="preserve"> </w:t>
      </w:r>
      <w:r>
        <w:rPr>
          <w:rFonts w:ascii="仿宋" w:hAnsi="仿宋" w:eastAsia="仿宋" w:cs="仿宋"/>
          <w:spacing w:val="-2"/>
          <w:sz w:val="30"/>
          <w:szCs w:val="30"/>
        </w:rPr>
        <w:t>络、运行机制和激励机制,推动基层首诊、双向转诊、急慢分治、上</w:t>
      </w:r>
      <w:r>
        <w:rPr>
          <w:rFonts w:ascii="仿宋" w:hAnsi="仿宋" w:eastAsia="仿宋" w:cs="仿宋"/>
          <w:spacing w:val="9"/>
          <w:sz w:val="30"/>
          <w:szCs w:val="30"/>
        </w:rPr>
        <w:t xml:space="preserve"> 下联动的分级诊疗模式。科学建立分级诊疗病种目录和转诊标准,</w:t>
      </w:r>
      <w:r>
        <w:rPr>
          <w:rFonts w:ascii="仿宋" w:hAnsi="仿宋" w:eastAsia="仿宋" w:cs="仿宋"/>
          <w:spacing w:val="18"/>
          <w:sz w:val="30"/>
          <w:szCs w:val="30"/>
        </w:rPr>
        <w:t xml:space="preserve"> </w:t>
      </w:r>
      <w:r>
        <w:rPr>
          <w:rFonts w:ascii="仿宋" w:hAnsi="仿宋" w:eastAsia="仿宋" w:cs="仿宋"/>
          <w:spacing w:val="8"/>
          <w:sz w:val="30"/>
          <w:szCs w:val="30"/>
        </w:rPr>
        <w:t>建立健全上下级医院、医共体内外、城市医联体之间转诊机制,畅</w:t>
      </w:r>
      <w:r>
        <w:rPr>
          <w:rFonts w:ascii="仿宋" w:hAnsi="仿宋" w:eastAsia="仿宋" w:cs="仿宋"/>
          <w:spacing w:val="23"/>
          <w:sz w:val="30"/>
          <w:szCs w:val="30"/>
        </w:rPr>
        <w:t xml:space="preserve"> </w:t>
      </w:r>
      <w:r>
        <w:rPr>
          <w:rFonts w:ascii="仿宋" w:hAnsi="仿宋" w:eastAsia="仿宋" w:cs="仿宋"/>
          <w:spacing w:val="3"/>
          <w:sz w:val="30"/>
          <w:szCs w:val="30"/>
        </w:rPr>
        <w:t>通慢性期、恢复期患者向下转诊通道。在二级以上医院普及全科医</w:t>
      </w:r>
      <w:r>
        <w:rPr>
          <w:rFonts w:ascii="仿宋" w:hAnsi="仿宋" w:eastAsia="仿宋" w:cs="仿宋"/>
          <w:spacing w:val="23"/>
          <w:sz w:val="30"/>
          <w:szCs w:val="30"/>
        </w:rPr>
        <w:t xml:space="preserve"> </w:t>
      </w:r>
      <w:r>
        <w:rPr>
          <w:rFonts w:ascii="仿宋" w:hAnsi="仿宋" w:eastAsia="仿宋" w:cs="仿宋"/>
          <w:spacing w:val="13"/>
          <w:sz w:val="30"/>
          <w:szCs w:val="30"/>
        </w:rPr>
        <w:t>学科和慢病管理中心建设,试行"专科医生十全科医师十健康管理</w:t>
      </w:r>
      <w:r>
        <w:rPr>
          <w:rFonts w:ascii="仿宋" w:hAnsi="仿宋" w:eastAsia="仿宋" w:cs="仿宋"/>
          <w:spacing w:val="21"/>
          <w:sz w:val="30"/>
          <w:szCs w:val="30"/>
        </w:rPr>
        <w:t xml:space="preserve"> </w:t>
      </w:r>
      <w:r>
        <w:rPr>
          <w:rFonts w:ascii="仿宋" w:hAnsi="仿宋" w:eastAsia="仿宋" w:cs="仿宋"/>
          <w:spacing w:val="9"/>
          <w:sz w:val="30"/>
          <w:szCs w:val="30"/>
        </w:rPr>
        <w:t>师+家庭医生团队"运行模式。加强医保、医药、医疗联动协同,努</w:t>
      </w:r>
      <w:r>
        <w:rPr>
          <w:rFonts w:ascii="仿宋" w:hAnsi="仿宋" w:eastAsia="仿宋" w:cs="仿宋"/>
          <w:spacing w:val="3"/>
          <w:sz w:val="30"/>
          <w:szCs w:val="30"/>
        </w:rPr>
        <w:t xml:space="preserve"> </w:t>
      </w:r>
      <w:r>
        <w:rPr>
          <w:rFonts w:ascii="仿宋" w:hAnsi="仿宋" w:eastAsia="仿宋" w:cs="仿宋"/>
          <w:sz w:val="30"/>
          <w:szCs w:val="30"/>
        </w:rPr>
        <w:t>力构建促进优质资源下沉、方便群众、减低医疗成本的政策环境。</w:t>
      </w:r>
    </w:p>
    <w:p>
      <w:pPr>
        <w:spacing w:before="9" w:line="364" w:lineRule="auto"/>
        <w:ind w:right="38" w:firstLine="649"/>
        <w:rPr>
          <w:rFonts w:ascii="仿宋" w:hAnsi="仿宋" w:eastAsia="仿宋" w:cs="仿宋"/>
          <w:sz w:val="30"/>
          <w:szCs w:val="30"/>
        </w:rPr>
      </w:pPr>
      <w:r>
        <w:rPr>
          <w:rFonts w:ascii="仿宋" w:hAnsi="仿宋" w:eastAsia="仿宋" w:cs="仿宋"/>
          <w:spacing w:val="14"/>
          <w:sz w:val="30"/>
          <w:szCs w:val="30"/>
        </w:rPr>
        <w:t>16.健全现代医院管理制度。组建公立医院管理委员会,统筹</w:t>
      </w:r>
      <w:r>
        <w:rPr>
          <w:rFonts w:ascii="仿宋" w:hAnsi="仿宋" w:eastAsia="仿宋" w:cs="仿宋"/>
          <w:spacing w:val="9"/>
          <w:sz w:val="30"/>
          <w:szCs w:val="30"/>
        </w:rPr>
        <w:t xml:space="preserve"> </w:t>
      </w:r>
      <w:r>
        <w:rPr>
          <w:rFonts w:ascii="仿宋" w:hAnsi="仿宋" w:eastAsia="仿宋" w:cs="仿宋"/>
          <w:spacing w:val="4"/>
          <w:sz w:val="30"/>
          <w:szCs w:val="30"/>
        </w:rPr>
        <w:t>协调和落实政府办医主体责任。积极推进公立医院治理结构、人事</w:t>
      </w:r>
      <w:r>
        <w:rPr>
          <w:rFonts w:ascii="仿宋" w:hAnsi="仿宋" w:eastAsia="仿宋" w:cs="仿宋"/>
          <w:spacing w:val="9"/>
          <w:sz w:val="30"/>
          <w:szCs w:val="30"/>
        </w:rPr>
        <w:t xml:space="preserve"> </w:t>
      </w:r>
      <w:r>
        <w:rPr>
          <w:rFonts w:ascii="仿宋" w:hAnsi="仿宋" w:eastAsia="仿宋" w:cs="仿宋"/>
          <w:spacing w:val="-2"/>
          <w:sz w:val="30"/>
          <w:szCs w:val="30"/>
        </w:rPr>
        <w:t>管理、服务价格、医保支付方式等综合改革,建立健全权责明晰、管</w:t>
      </w:r>
      <w:r>
        <w:rPr>
          <w:rFonts w:ascii="仿宋" w:hAnsi="仿宋" w:eastAsia="仿宋" w:cs="仿宋"/>
          <w:spacing w:val="23"/>
          <w:sz w:val="30"/>
          <w:szCs w:val="30"/>
        </w:rPr>
        <w:t xml:space="preserve"> </w:t>
      </w:r>
      <w:r>
        <w:rPr>
          <w:rFonts w:ascii="仿宋" w:hAnsi="仿宋" w:eastAsia="仿宋" w:cs="仿宋"/>
          <w:spacing w:val="-6"/>
          <w:sz w:val="30"/>
          <w:szCs w:val="30"/>
        </w:rPr>
        <w:t>理科学、治理完善、运行高效、监督有力的现代医院管理制度。深化</w:t>
      </w:r>
      <w:r>
        <w:rPr>
          <w:rFonts w:ascii="仿宋" w:hAnsi="仿宋" w:eastAsia="仿宋" w:cs="仿宋"/>
          <w:spacing w:val="21"/>
          <w:sz w:val="30"/>
          <w:szCs w:val="30"/>
        </w:rPr>
        <w:t xml:space="preserve"> </w:t>
      </w:r>
      <w:r>
        <w:rPr>
          <w:rFonts w:ascii="仿宋" w:hAnsi="仿宋" w:eastAsia="仿宋" w:cs="仿宋"/>
          <w:spacing w:val="9"/>
          <w:sz w:val="30"/>
          <w:szCs w:val="30"/>
        </w:rPr>
        <w:t>公立医院薪酬制度改革,完善公立医院薪酬总量核定、内部绩效考</w:t>
      </w:r>
      <w:r>
        <w:rPr>
          <w:rFonts w:ascii="仿宋" w:hAnsi="仿宋" w:eastAsia="仿宋" w:cs="仿宋"/>
          <w:spacing w:val="28"/>
          <w:sz w:val="30"/>
          <w:szCs w:val="30"/>
        </w:rPr>
        <w:t xml:space="preserve"> </w:t>
      </w:r>
      <w:r>
        <w:rPr>
          <w:rFonts w:ascii="仿宋" w:hAnsi="仿宋" w:eastAsia="仿宋" w:cs="仿宋"/>
          <w:spacing w:val="15"/>
          <w:sz w:val="30"/>
          <w:szCs w:val="30"/>
        </w:rPr>
        <w:t>核和收入分配方法,着力体现医务人员技术劳务价值,注重向关键</w:t>
      </w:r>
      <w:r>
        <w:rPr>
          <w:rFonts w:ascii="仿宋" w:hAnsi="仿宋" w:eastAsia="仿宋" w:cs="仿宋"/>
          <w:spacing w:val="6"/>
          <w:sz w:val="30"/>
          <w:szCs w:val="30"/>
        </w:rPr>
        <w:t xml:space="preserve"> </w:t>
      </w:r>
      <w:r>
        <w:rPr>
          <w:rFonts w:ascii="仿宋" w:hAnsi="仿宋" w:eastAsia="仿宋" w:cs="仿宋"/>
          <w:spacing w:val="9"/>
          <w:sz w:val="30"/>
          <w:szCs w:val="30"/>
        </w:rPr>
        <w:t>紧缺岗位、高层次人才和成绩突出的医务人员倾斜。建立以"维护</w:t>
      </w:r>
      <w:r>
        <w:rPr>
          <w:rFonts w:ascii="仿宋" w:hAnsi="仿宋" w:eastAsia="仿宋" w:cs="仿宋"/>
          <w:spacing w:val="20"/>
          <w:sz w:val="30"/>
          <w:szCs w:val="30"/>
        </w:rPr>
        <w:t xml:space="preserve"> </w:t>
      </w:r>
      <w:r>
        <w:rPr>
          <w:rFonts w:ascii="仿宋" w:hAnsi="仿宋" w:eastAsia="仿宋" w:cs="仿宋"/>
          <w:spacing w:val="10"/>
          <w:sz w:val="30"/>
          <w:szCs w:val="30"/>
        </w:rPr>
        <w:t>公益性、调动积极性、保障可持续"为原则的公立医院绩效考核和</w:t>
      </w:r>
      <w:r>
        <w:rPr>
          <w:rFonts w:ascii="仿宋" w:hAnsi="仿宋" w:eastAsia="仿宋" w:cs="仿宋"/>
          <w:spacing w:val="12"/>
          <w:sz w:val="30"/>
          <w:szCs w:val="30"/>
        </w:rPr>
        <w:t xml:space="preserve"> </w:t>
      </w:r>
      <w:r>
        <w:rPr>
          <w:rFonts w:ascii="仿宋" w:hAnsi="仿宋" w:eastAsia="仿宋" w:cs="仿宋"/>
          <w:spacing w:val="-1"/>
          <w:sz w:val="30"/>
          <w:szCs w:val="30"/>
        </w:rPr>
        <w:t>激励机制。</w:t>
      </w:r>
    </w:p>
    <w:p>
      <w:pPr>
        <w:spacing w:before="5" w:line="365" w:lineRule="auto"/>
        <w:ind w:firstLine="629"/>
        <w:rPr>
          <w:rFonts w:ascii="仿宋" w:hAnsi="仿宋" w:eastAsia="仿宋" w:cs="仿宋"/>
          <w:sz w:val="30"/>
          <w:szCs w:val="30"/>
        </w:rPr>
      </w:pPr>
      <w:r>
        <w:rPr>
          <w:rFonts w:ascii="仿宋" w:hAnsi="仿宋" w:eastAsia="仿宋" w:cs="仿宋"/>
          <w:spacing w:val="9"/>
          <w:sz w:val="30"/>
          <w:szCs w:val="30"/>
        </w:rPr>
        <w:t>17.完善全民医疗保障制度。建立健全普通门诊费用医保统筹</w:t>
      </w:r>
      <w:r>
        <w:rPr>
          <w:rFonts w:ascii="仿宋" w:hAnsi="仿宋" w:eastAsia="仿宋" w:cs="仿宋"/>
          <w:spacing w:val="19"/>
          <w:sz w:val="30"/>
          <w:szCs w:val="30"/>
        </w:rPr>
        <w:t xml:space="preserve"> </w:t>
      </w:r>
      <w:r>
        <w:rPr>
          <w:rFonts w:ascii="仿宋" w:hAnsi="仿宋" w:eastAsia="仿宋" w:cs="仿宋"/>
          <w:spacing w:val="16"/>
          <w:sz w:val="30"/>
          <w:szCs w:val="30"/>
        </w:rPr>
        <w:t>机制,逐步将门诊医疗费用纳入基本医疗保险统筹基金支付范围,</w:t>
      </w:r>
      <w:r>
        <w:rPr>
          <w:rFonts w:ascii="仿宋" w:hAnsi="仿宋" w:eastAsia="仿宋" w:cs="仿宋"/>
          <w:spacing w:val="26"/>
          <w:sz w:val="30"/>
          <w:szCs w:val="30"/>
        </w:rPr>
        <w:t xml:space="preserve"> </w:t>
      </w:r>
      <w:r>
        <w:rPr>
          <w:rFonts w:ascii="仿宋" w:hAnsi="仿宋" w:eastAsia="仿宋" w:cs="仿宋"/>
          <w:spacing w:val="4"/>
          <w:sz w:val="30"/>
          <w:szCs w:val="30"/>
        </w:rPr>
        <w:t>提高门诊慢性病医疗保障水平。持续推进医保支付方式改革。完善</w:t>
      </w:r>
      <w:r>
        <w:rPr>
          <w:rFonts w:ascii="仿宋" w:hAnsi="仿宋" w:eastAsia="仿宋" w:cs="仿宋"/>
          <w:spacing w:val="23"/>
          <w:sz w:val="30"/>
          <w:szCs w:val="30"/>
        </w:rPr>
        <w:t xml:space="preserve"> </w:t>
      </w:r>
      <w:r>
        <w:rPr>
          <w:rFonts w:ascii="仿宋" w:hAnsi="仿宋" w:eastAsia="仿宋" w:cs="仿宋"/>
          <w:spacing w:val="17"/>
          <w:w w:val="101"/>
          <w:sz w:val="30"/>
          <w:szCs w:val="30"/>
        </w:rPr>
        <w:t>医保基金总额预算办法,健全医疗保障经办机构与医疗机构之间</w:t>
      </w:r>
      <w:r>
        <w:rPr>
          <w:rFonts w:ascii="仿宋" w:hAnsi="仿宋" w:eastAsia="仿宋" w:cs="仿宋"/>
          <w:spacing w:val="21"/>
          <w:sz w:val="30"/>
          <w:szCs w:val="30"/>
        </w:rPr>
        <w:t xml:space="preserve"> </w:t>
      </w:r>
      <w:r>
        <w:rPr>
          <w:rFonts w:ascii="仿宋" w:hAnsi="仿宋" w:eastAsia="仿宋" w:cs="仿宋"/>
          <w:spacing w:val="4"/>
          <w:sz w:val="30"/>
          <w:szCs w:val="30"/>
        </w:rPr>
        <w:t>协商谈判机制。全面推行按病种分值付费(DIP),医疗康复、慢性精</w:t>
      </w:r>
    </w:p>
    <w:p>
      <w:pPr>
        <w:sectPr>
          <w:footerReference r:id="rId21" w:type="default"/>
          <w:pgSz w:w="11900" w:h="16830"/>
          <w:pgMar w:top="1430" w:right="1579" w:bottom="1504" w:left="1430" w:header="0" w:footer="1290" w:gutter="0"/>
          <w:cols w:space="720" w:num="1"/>
        </w:sectPr>
      </w:pPr>
    </w:p>
    <w:p>
      <w:pPr>
        <w:spacing w:line="292" w:lineRule="auto"/>
        <w:rPr>
          <w:rFonts w:ascii="Arial"/>
          <w:sz w:val="21"/>
        </w:rPr>
      </w:pPr>
    </w:p>
    <w:p>
      <w:pPr>
        <w:spacing w:line="292" w:lineRule="auto"/>
        <w:rPr>
          <w:rFonts w:ascii="Arial"/>
          <w:sz w:val="21"/>
        </w:rPr>
      </w:pPr>
    </w:p>
    <w:p>
      <w:pPr>
        <w:spacing w:before="98" w:line="220" w:lineRule="auto"/>
        <w:rPr>
          <w:rFonts w:ascii="仿宋" w:hAnsi="仿宋" w:eastAsia="仿宋" w:cs="仿宋"/>
          <w:sz w:val="30"/>
          <w:szCs w:val="30"/>
        </w:rPr>
      </w:pPr>
      <w:r>
        <w:rPr>
          <w:rFonts w:ascii="仿宋" w:hAnsi="仿宋" w:eastAsia="仿宋" w:cs="仿宋"/>
          <w:spacing w:val="9"/>
          <w:sz w:val="30"/>
          <w:szCs w:val="30"/>
        </w:rPr>
        <w:t>神疾病等长期住院按床日付费,门诊特殊慢性病按人头付费。完善</w:t>
      </w:r>
    </w:p>
    <w:p>
      <w:pPr>
        <w:spacing w:before="273" w:line="221" w:lineRule="auto"/>
        <w:rPr>
          <w:rFonts w:ascii="仿宋" w:hAnsi="仿宋" w:eastAsia="仿宋" w:cs="仿宋"/>
          <w:sz w:val="30"/>
          <w:szCs w:val="30"/>
        </w:rPr>
      </w:pPr>
      <w:r>
        <w:rPr>
          <w:rFonts w:ascii="仿宋" w:hAnsi="仿宋" w:eastAsia="仿宋" w:cs="仿宋"/>
          <w:spacing w:val="6"/>
          <w:sz w:val="30"/>
          <w:szCs w:val="30"/>
        </w:rPr>
        <w:t>医保基金付费方式和结算管理机制。</w:t>
      </w:r>
    </w:p>
    <w:p>
      <w:pPr>
        <w:spacing w:before="191" w:line="365" w:lineRule="auto"/>
        <w:ind w:right="20" w:firstLine="629"/>
        <w:rPr>
          <w:rFonts w:ascii="仿宋" w:hAnsi="仿宋" w:eastAsia="仿宋" w:cs="仿宋"/>
          <w:sz w:val="30"/>
          <w:szCs w:val="30"/>
        </w:rPr>
      </w:pPr>
      <w:r>
        <w:rPr>
          <w:rFonts w:ascii="仿宋" w:hAnsi="仿宋" w:eastAsia="仿宋" w:cs="仿宋"/>
          <w:spacing w:val="-2"/>
          <w:sz w:val="30"/>
          <w:szCs w:val="30"/>
        </w:rPr>
        <w:t>18.完善药品供应保障制度。在医疗、医保、医药"三医联动"整</w:t>
      </w:r>
      <w:r>
        <w:rPr>
          <w:rFonts w:ascii="仿宋" w:hAnsi="仿宋" w:eastAsia="仿宋" w:cs="仿宋"/>
          <w:spacing w:val="27"/>
          <w:sz w:val="30"/>
          <w:szCs w:val="30"/>
        </w:rPr>
        <w:t xml:space="preserve"> </w:t>
      </w:r>
      <w:r>
        <w:rPr>
          <w:rFonts w:ascii="仿宋" w:hAnsi="仿宋" w:eastAsia="仿宋" w:cs="仿宋"/>
          <w:spacing w:val="17"/>
          <w:w w:val="103"/>
          <w:sz w:val="30"/>
          <w:szCs w:val="30"/>
        </w:rPr>
        <w:t>体框架下,建立和完善多部门协调机制,确保药品供应和质量安</w:t>
      </w:r>
      <w:r>
        <w:rPr>
          <w:rFonts w:ascii="仿宋" w:hAnsi="仿宋" w:eastAsia="仿宋" w:cs="仿宋"/>
          <w:spacing w:val="10"/>
          <w:sz w:val="30"/>
          <w:szCs w:val="30"/>
        </w:rPr>
        <w:t xml:space="preserve"> </w:t>
      </w:r>
      <w:r>
        <w:rPr>
          <w:rFonts w:ascii="仿宋" w:hAnsi="仿宋" w:eastAsia="仿宋" w:cs="仿宋"/>
          <w:spacing w:val="9"/>
          <w:sz w:val="30"/>
          <w:szCs w:val="30"/>
        </w:rPr>
        <w:t>全。切实抓好基本药物优先配备使用,全力推动基本药物制度落地</w:t>
      </w:r>
      <w:r>
        <w:rPr>
          <w:rFonts w:ascii="仿宋" w:hAnsi="仿宋" w:eastAsia="仿宋" w:cs="仿宋"/>
          <w:spacing w:val="22"/>
          <w:sz w:val="30"/>
          <w:szCs w:val="30"/>
        </w:rPr>
        <w:t xml:space="preserve"> </w:t>
      </w:r>
      <w:r>
        <w:rPr>
          <w:rFonts w:ascii="仿宋" w:hAnsi="仿宋" w:eastAsia="仿宋" w:cs="仿宋"/>
          <w:spacing w:val="13"/>
          <w:sz w:val="30"/>
          <w:szCs w:val="30"/>
        </w:rPr>
        <w:t>落实。扎实做好短缺药品保供稳价工作,强化短缺药品清单管理。</w:t>
      </w:r>
      <w:r>
        <w:rPr>
          <w:rFonts w:ascii="仿宋" w:hAnsi="仿宋" w:eastAsia="仿宋" w:cs="仿宋"/>
          <w:spacing w:val="12"/>
          <w:sz w:val="30"/>
          <w:szCs w:val="30"/>
        </w:rPr>
        <w:t xml:space="preserve"> </w:t>
      </w:r>
      <w:r>
        <w:rPr>
          <w:rFonts w:ascii="仿宋" w:hAnsi="仿宋" w:eastAsia="仿宋" w:cs="仿宋"/>
          <w:spacing w:val="16"/>
          <w:sz w:val="30"/>
          <w:szCs w:val="30"/>
        </w:rPr>
        <w:t xml:space="preserve">全面开展药品使用监测,推进监测平台、网络联通和制度化建设, </w:t>
      </w:r>
      <w:r>
        <w:rPr>
          <w:rFonts w:ascii="仿宋" w:hAnsi="仿宋" w:eastAsia="仿宋" w:cs="仿宋"/>
          <w:spacing w:val="9"/>
          <w:sz w:val="30"/>
          <w:szCs w:val="30"/>
        </w:rPr>
        <w:t>稳步开展药品临床综合评价,促进科学、合理、安全用药。深化药</w:t>
      </w:r>
      <w:r>
        <w:rPr>
          <w:rFonts w:ascii="仿宋" w:hAnsi="仿宋" w:eastAsia="仿宋" w:cs="仿宋"/>
          <w:spacing w:val="21"/>
          <w:sz w:val="30"/>
          <w:szCs w:val="30"/>
        </w:rPr>
        <w:t xml:space="preserve"> </w:t>
      </w:r>
      <w:r>
        <w:rPr>
          <w:rFonts w:ascii="仿宋" w:hAnsi="仿宋" w:eastAsia="仿宋" w:cs="仿宋"/>
          <w:spacing w:val="9"/>
          <w:sz w:val="30"/>
          <w:szCs w:val="30"/>
        </w:rPr>
        <w:t>品、医用耗材集中带量采购制度改革,完善医保支付标准与集中采</w:t>
      </w:r>
      <w:r>
        <w:rPr>
          <w:rFonts w:ascii="仿宋" w:hAnsi="仿宋" w:eastAsia="仿宋" w:cs="仿宋"/>
          <w:spacing w:val="4"/>
          <w:sz w:val="30"/>
          <w:szCs w:val="30"/>
        </w:rPr>
        <w:t xml:space="preserve"> </w:t>
      </w:r>
      <w:r>
        <w:rPr>
          <w:rFonts w:ascii="仿宋" w:hAnsi="仿宋" w:eastAsia="仿宋" w:cs="仿宋"/>
          <w:spacing w:val="15"/>
          <w:w w:val="106"/>
          <w:sz w:val="30"/>
          <w:szCs w:val="30"/>
        </w:rPr>
        <w:t>购价格协同机制,推动药品集中带量采购工作常态化、制度化</w:t>
      </w:r>
      <w:r>
        <w:rPr>
          <w:rFonts w:ascii="仿宋" w:hAnsi="仿宋" w:eastAsia="仿宋" w:cs="仿宋"/>
          <w:sz w:val="30"/>
          <w:szCs w:val="30"/>
        </w:rPr>
        <w:t xml:space="preserve"> </w:t>
      </w:r>
      <w:r>
        <w:rPr>
          <w:rFonts w:ascii="仿宋" w:hAnsi="仿宋" w:eastAsia="仿宋" w:cs="仿宋"/>
          <w:spacing w:val="-5"/>
          <w:sz w:val="30"/>
          <w:szCs w:val="30"/>
        </w:rPr>
        <w:t>开展。</w:t>
      </w:r>
    </w:p>
    <w:p>
      <w:pPr>
        <w:spacing w:before="8" w:line="368" w:lineRule="auto"/>
        <w:ind w:right="109" w:firstLine="629"/>
        <w:rPr>
          <w:rFonts w:ascii="仿宋" w:hAnsi="仿宋" w:eastAsia="仿宋" w:cs="仿宋"/>
          <w:sz w:val="30"/>
          <w:szCs w:val="30"/>
        </w:rPr>
      </w:pPr>
      <w:r>
        <w:rPr>
          <w:rFonts w:ascii="仿宋" w:hAnsi="仿宋" w:eastAsia="仿宋" w:cs="仿宋"/>
          <w:spacing w:val="15"/>
          <w:w w:val="102"/>
          <w:sz w:val="30"/>
          <w:szCs w:val="30"/>
        </w:rPr>
        <w:t>19.完善医疗卫生综合监管制度。实现卫生监督项目量化管</w:t>
      </w:r>
      <w:r>
        <w:rPr>
          <w:rFonts w:ascii="仿宋" w:hAnsi="仿宋" w:eastAsia="仿宋" w:cs="仿宋"/>
          <w:spacing w:val="4"/>
          <w:sz w:val="30"/>
          <w:szCs w:val="30"/>
        </w:rPr>
        <w:t xml:space="preserve"> </w:t>
      </w:r>
      <w:r>
        <w:rPr>
          <w:rFonts w:ascii="仿宋" w:hAnsi="仿宋" w:eastAsia="仿宋" w:cs="仿宋"/>
          <w:spacing w:val="9"/>
          <w:sz w:val="30"/>
          <w:szCs w:val="30"/>
        </w:rPr>
        <w:t>理,在公共场所量化分级管理、传染病防治分类监督综合评价、职</w:t>
      </w:r>
      <w:r>
        <w:rPr>
          <w:rFonts w:ascii="仿宋" w:hAnsi="仿宋" w:eastAsia="仿宋" w:cs="仿宋"/>
          <w:spacing w:val="16"/>
          <w:sz w:val="30"/>
          <w:szCs w:val="30"/>
        </w:rPr>
        <w:t xml:space="preserve"> </w:t>
      </w:r>
      <w:r>
        <w:rPr>
          <w:rFonts w:ascii="仿宋" w:hAnsi="仿宋" w:eastAsia="仿宋" w:cs="仿宋"/>
          <w:spacing w:val="10"/>
          <w:sz w:val="30"/>
          <w:szCs w:val="30"/>
        </w:rPr>
        <w:t>业卫生分类分级监督执法、医疗机构量化分级管理等监督领域,建</w:t>
      </w:r>
      <w:r>
        <w:rPr>
          <w:rFonts w:ascii="仿宋" w:hAnsi="仿宋" w:eastAsia="仿宋" w:cs="仿宋"/>
          <w:spacing w:val="11"/>
          <w:sz w:val="30"/>
          <w:szCs w:val="30"/>
        </w:rPr>
        <w:t xml:space="preserve"> </w:t>
      </w:r>
      <w:r>
        <w:rPr>
          <w:rFonts w:ascii="仿宋" w:hAnsi="仿宋" w:eastAsia="仿宋" w:cs="仿宋"/>
          <w:spacing w:val="15"/>
          <w:sz w:val="30"/>
          <w:szCs w:val="30"/>
        </w:rPr>
        <w:t>立基于不同风险等级的差异化卫生健康监督新模式。严格执行执</w:t>
      </w:r>
      <w:r>
        <w:rPr>
          <w:rFonts w:ascii="仿宋" w:hAnsi="仿宋" w:eastAsia="仿宋" w:cs="仿宋"/>
          <w:spacing w:val="14"/>
          <w:sz w:val="30"/>
          <w:szCs w:val="30"/>
        </w:rPr>
        <w:t xml:space="preserve"> </w:t>
      </w:r>
      <w:r>
        <w:rPr>
          <w:rFonts w:ascii="仿宋" w:hAnsi="仿宋" w:eastAsia="仿宋" w:cs="仿宋"/>
          <w:spacing w:val="15"/>
          <w:sz w:val="30"/>
          <w:szCs w:val="30"/>
        </w:rPr>
        <w:t>法信息公示、行政执法全过程记录、重大执法决定法制审核等制</w:t>
      </w:r>
      <w:r>
        <w:rPr>
          <w:rFonts w:ascii="仿宋" w:hAnsi="仿宋" w:eastAsia="仿宋" w:cs="仿宋"/>
          <w:spacing w:val="27"/>
          <w:sz w:val="30"/>
          <w:szCs w:val="30"/>
        </w:rPr>
        <w:t xml:space="preserve"> </w:t>
      </w:r>
      <w:r>
        <w:rPr>
          <w:rFonts w:ascii="仿宋" w:hAnsi="仿宋" w:eastAsia="仿宋" w:cs="仿宋"/>
          <w:spacing w:val="11"/>
          <w:sz w:val="30"/>
          <w:szCs w:val="30"/>
        </w:rPr>
        <w:t>度,提升全市卫生健康监督规范化水平。</w:t>
      </w:r>
    </w:p>
    <w:p>
      <w:pPr>
        <w:spacing w:line="221" w:lineRule="auto"/>
        <w:ind w:firstLine="629"/>
        <w:rPr>
          <w:rFonts w:ascii="楷体" w:hAnsi="楷体" w:eastAsia="楷体" w:cs="楷体"/>
          <w:sz w:val="30"/>
          <w:szCs w:val="30"/>
        </w:rPr>
      </w:pPr>
      <w:r>
        <w:rPr>
          <w:rFonts w:ascii="楷体" w:hAnsi="楷体" w:eastAsia="楷体" w:cs="楷体"/>
          <w:spacing w:val="11"/>
          <w:sz w:val="30"/>
          <w:szCs w:val="30"/>
        </w:rPr>
        <w:t>(六)强化科技创新,实施卫生健康聚智工程</w:t>
      </w:r>
    </w:p>
    <w:p>
      <w:pPr>
        <w:spacing w:before="208" w:line="373" w:lineRule="auto"/>
        <w:ind w:firstLine="629"/>
        <w:rPr>
          <w:rFonts w:ascii="仿宋" w:hAnsi="仿宋" w:eastAsia="仿宋" w:cs="仿宋"/>
          <w:sz w:val="30"/>
          <w:szCs w:val="30"/>
        </w:rPr>
      </w:pPr>
      <w:r>
        <w:rPr>
          <w:rFonts w:ascii="仿宋" w:hAnsi="仿宋" w:eastAsia="仿宋" w:cs="仿宋"/>
          <w:spacing w:val="15"/>
          <w:sz w:val="30"/>
          <w:szCs w:val="30"/>
        </w:rPr>
        <w:t>20.培树高端卫生健康人才队伍。健全完善卫生健康人才"引</w:t>
      </w:r>
      <w:r>
        <w:rPr>
          <w:rFonts w:ascii="仿宋" w:hAnsi="仿宋" w:eastAsia="仿宋" w:cs="仿宋"/>
          <w:spacing w:val="17"/>
          <w:sz w:val="30"/>
          <w:szCs w:val="30"/>
        </w:rPr>
        <w:t xml:space="preserve"> </w:t>
      </w:r>
      <w:r>
        <w:rPr>
          <w:rFonts w:ascii="仿宋" w:hAnsi="仿宋" w:eastAsia="仿宋" w:cs="仿宋"/>
          <w:spacing w:val="8"/>
          <w:sz w:val="30"/>
          <w:szCs w:val="30"/>
        </w:rPr>
        <w:t>育留用管"全链条工作机制,形成供需平衡、科学合理、管理规范、</w:t>
      </w:r>
      <w:r>
        <w:rPr>
          <w:rFonts w:ascii="仿宋" w:hAnsi="仿宋" w:eastAsia="仿宋" w:cs="仿宋"/>
          <w:spacing w:val="20"/>
          <w:sz w:val="30"/>
          <w:szCs w:val="30"/>
        </w:rPr>
        <w:t xml:space="preserve"> </w:t>
      </w:r>
      <w:r>
        <w:rPr>
          <w:rFonts w:ascii="仿宋" w:hAnsi="仿宋" w:eastAsia="仿宋" w:cs="仿宋"/>
          <w:spacing w:val="3"/>
          <w:sz w:val="30"/>
          <w:szCs w:val="30"/>
        </w:rPr>
        <w:t xml:space="preserve">素质全面的人才队伍体系。通过医校对接、市县联动、淄籍大学生  </w:t>
      </w:r>
      <w:r>
        <w:rPr>
          <w:rFonts w:ascii="仿宋" w:hAnsi="仿宋" w:eastAsia="仿宋" w:cs="仿宋"/>
          <w:spacing w:val="14"/>
          <w:sz w:val="30"/>
          <w:szCs w:val="30"/>
        </w:rPr>
        <w:t>交流等方式,实施精准招才,优先满足临床医学、公共卫生、中医</w:t>
      </w:r>
    </w:p>
    <w:p>
      <w:pPr>
        <w:spacing w:before="58" w:line="181" w:lineRule="auto"/>
        <w:ind w:firstLine="7590"/>
        <w:rPr>
          <w:rFonts w:ascii="仿宋" w:hAnsi="仿宋" w:eastAsia="仿宋" w:cs="仿宋"/>
          <w:sz w:val="30"/>
          <w:szCs w:val="30"/>
        </w:rPr>
      </w:pPr>
      <w:r>
        <w:rPr>
          <w:rFonts w:ascii="仿宋" w:hAnsi="仿宋" w:eastAsia="仿宋" w:cs="仿宋"/>
          <w:spacing w:val="-19"/>
          <w:sz w:val="30"/>
          <w:szCs w:val="30"/>
        </w:rPr>
        <w:t>—</w:t>
      </w:r>
      <w:r>
        <w:rPr>
          <w:rFonts w:ascii="仿宋" w:hAnsi="仿宋" w:eastAsia="仿宋" w:cs="仿宋"/>
          <w:spacing w:val="2"/>
          <w:sz w:val="30"/>
          <w:szCs w:val="30"/>
        </w:rPr>
        <w:t xml:space="preserve"> </w:t>
      </w:r>
      <w:r>
        <w:rPr>
          <w:rFonts w:ascii="仿宋" w:hAnsi="仿宋" w:eastAsia="仿宋" w:cs="仿宋"/>
          <w:spacing w:val="-19"/>
          <w:sz w:val="30"/>
          <w:szCs w:val="30"/>
        </w:rPr>
        <w:t>21</w:t>
      </w:r>
      <w:r>
        <w:rPr>
          <w:rFonts w:ascii="仿宋" w:hAnsi="仿宋" w:eastAsia="仿宋" w:cs="仿宋"/>
          <w:spacing w:val="-5"/>
          <w:sz w:val="30"/>
          <w:szCs w:val="30"/>
        </w:rPr>
        <w:t xml:space="preserve"> </w:t>
      </w:r>
      <w:r>
        <w:rPr>
          <w:rFonts w:ascii="仿宋" w:hAnsi="仿宋" w:eastAsia="仿宋" w:cs="仿宋"/>
          <w:spacing w:val="-19"/>
          <w:sz w:val="30"/>
          <w:szCs w:val="30"/>
        </w:rPr>
        <w:t>—</w:t>
      </w:r>
    </w:p>
    <w:p>
      <w:pPr>
        <w:sectPr>
          <w:footerReference r:id="rId22" w:type="default"/>
          <w:pgSz w:w="11900" w:h="16830"/>
          <w:pgMar w:top="1430" w:right="1409" w:bottom="400" w:left="1529" w:header="0" w:footer="0" w:gutter="0"/>
          <w:cols w:space="720" w:num="1"/>
        </w:sectPr>
      </w:pPr>
    </w:p>
    <w:p>
      <w:pPr>
        <w:spacing w:line="304" w:lineRule="auto"/>
        <w:rPr>
          <w:rFonts w:ascii="Arial"/>
          <w:sz w:val="21"/>
        </w:rPr>
      </w:pPr>
    </w:p>
    <w:p>
      <w:pPr>
        <w:spacing w:line="304" w:lineRule="auto"/>
        <w:rPr>
          <w:rFonts w:ascii="Arial"/>
          <w:sz w:val="21"/>
        </w:rPr>
      </w:pPr>
    </w:p>
    <w:p>
      <w:pPr>
        <w:spacing w:before="97" w:line="365" w:lineRule="auto"/>
        <w:rPr>
          <w:rFonts w:ascii="仿宋" w:hAnsi="仿宋" w:eastAsia="仿宋" w:cs="仿宋"/>
          <w:sz w:val="30"/>
          <w:szCs w:val="30"/>
        </w:rPr>
      </w:pPr>
      <w:r>
        <w:rPr>
          <w:rFonts w:ascii="仿宋" w:hAnsi="仿宋" w:eastAsia="仿宋" w:cs="仿宋"/>
          <w:spacing w:val="10"/>
          <w:sz w:val="30"/>
          <w:szCs w:val="30"/>
        </w:rPr>
        <w:t>学、急危重症等人才的引进培养需求。按照"领军人才+创新团队"</w:t>
      </w:r>
      <w:r>
        <w:rPr>
          <w:rFonts w:ascii="仿宋" w:hAnsi="仿宋" w:eastAsia="仿宋" w:cs="仿宋"/>
          <w:spacing w:val="7"/>
          <w:sz w:val="30"/>
          <w:szCs w:val="30"/>
        </w:rPr>
        <w:t xml:space="preserve"> </w:t>
      </w:r>
      <w:r>
        <w:rPr>
          <w:rFonts w:ascii="仿宋" w:hAnsi="仿宋" w:eastAsia="仿宋" w:cs="仿宋"/>
          <w:spacing w:val="14"/>
          <w:sz w:val="30"/>
          <w:szCs w:val="30"/>
        </w:rPr>
        <w:t>人才引进模式,精准引进掌握核心医疗技术,具有较大影响力的医</w:t>
      </w:r>
      <w:r>
        <w:rPr>
          <w:rFonts w:ascii="仿宋" w:hAnsi="仿宋" w:eastAsia="仿宋" w:cs="仿宋"/>
          <w:spacing w:val="2"/>
          <w:sz w:val="30"/>
          <w:szCs w:val="30"/>
        </w:rPr>
        <w:t xml:space="preserve">  </w:t>
      </w:r>
      <w:r>
        <w:rPr>
          <w:rFonts w:ascii="仿宋" w:hAnsi="仿宋" w:eastAsia="仿宋" w:cs="仿宋"/>
          <w:spacing w:val="8"/>
          <w:sz w:val="30"/>
          <w:szCs w:val="30"/>
        </w:rPr>
        <w:t>学专家。对标国际、国内先进水平,培养一批具有国际视野的现代</w:t>
      </w:r>
      <w:r>
        <w:rPr>
          <w:rFonts w:ascii="仿宋" w:hAnsi="仿宋" w:eastAsia="仿宋" w:cs="仿宋"/>
          <w:spacing w:val="14"/>
          <w:sz w:val="30"/>
          <w:szCs w:val="30"/>
        </w:rPr>
        <w:t xml:space="preserve">  </w:t>
      </w:r>
      <w:r>
        <w:rPr>
          <w:rFonts w:ascii="仿宋" w:hAnsi="仿宋" w:eastAsia="仿宋" w:cs="仿宋"/>
          <w:spacing w:val="17"/>
          <w:sz w:val="30"/>
          <w:szCs w:val="30"/>
        </w:rPr>
        <w:t>医院管理人才和高精尖学科带头人。到2025年,力争新入选泰山</w:t>
      </w:r>
      <w:r>
        <w:rPr>
          <w:rFonts w:ascii="仿宋" w:hAnsi="仿宋" w:eastAsia="仿宋" w:cs="仿宋"/>
          <w:spacing w:val="11"/>
          <w:sz w:val="30"/>
          <w:szCs w:val="30"/>
        </w:rPr>
        <w:t xml:space="preserve">  </w:t>
      </w:r>
      <w:r>
        <w:rPr>
          <w:rFonts w:ascii="仿宋" w:hAnsi="仿宋" w:eastAsia="仿宋" w:cs="仿宋"/>
          <w:spacing w:val="17"/>
          <w:w w:val="104"/>
          <w:sz w:val="30"/>
          <w:szCs w:val="30"/>
        </w:rPr>
        <w:t>学者系列工程1-3人,齐鲁卫生与健康人才工程5-10人,省、市</w:t>
      </w:r>
      <w:r>
        <w:rPr>
          <w:rFonts w:ascii="仿宋" w:hAnsi="仿宋" w:eastAsia="仿宋" w:cs="仿宋"/>
          <w:spacing w:val="2"/>
          <w:sz w:val="30"/>
          <w:szCs w:val="30"/>
        </w:rPr>
        <w:t xml:space="preserve">  </w:t>
      </w:r>
      <w:r>
        <w:rPr>
          <w:rFonts w:ascii="仿宋" w:hAnsi="仿宋" w:eastAsia="仿宋" w:cs="仿宋"/>
          <w:spacing w:val="15"/>
          <w:w w:val="103"/>
          <w:sz w:val="30"/>
          <w:szCs w:val="30"/>
        </w:rPr>
        <w:t>有突出贡献的中青年专家5-10人,选树认定一批市级青年名医、</w:t>
      </w:r>
      <w:r>
        <w:rPr>
          <w:rFonts w:ascii="仿宋" w:hAnsi="仿宋" w:eastAsia="仿宋" w:cs="仿宋"/>
          <w:spacing w:val="2"/>
          <w:sz w:val="30"/>
          <w:szCs w:val="30"/>
        </w:rPr>
        <w:t xml:space="preserve"> </w:t>
      </w:r>
      <w:r>
        <w:rPr>
          <w:rFonts w:ascii="仿宋" w:hAnsi="仿宋" w:eastAsia="仿宋" w:cs="仿宋"/>
          <w:spacing w:val="17"/>
          <w:w w:val="101"/>
          <w:sz w:val="30"/>
          <w:szCs w:val="30"/>
        </w:rPr>
        <w:t>基层名医。加强卫生职业人才的继续教育,加大全科医生培养力</w:t>
      </w:r>
      <w:r>
        <w:rPr>
          <w:rFonts w:ascii="仿宋" w:hAnsi="仿宋" w:eastAsia="仿宋" w:cs="仿宋"/>
          <w:spacing w:val="20"/>
          <w:sz w:val="30"/>
          <w:szCs w:val="30"/>
        </w:rPr>
        <w:t xml:space="preserve"> </w:t>
      </w:r>
      <w:r>
        <w:rPr>
          <w:rFonts w:ascii="仿宋" w:hAnsi="仿宋" w:eastAsia="仿宋" w:cs="仿宋"/>
          <w:spacing w:val="-1"/>
          <w:sz w:val="30"/>
          <w:szCs w:val="30"/>
        </w:rPr>
        <w:t>度。进一步完善人才评价制度,逐步建立以医德、能力、业绩为重点</w:t>
      </w:r>
      <w:r>
        <w:rPr>
          <w:rFonts w:ascii="仿宋" w:hAnsi="仿宋" w:eastAsia="仿宋" w:cs="仿宋"/>
          <w:spacing w:val="10"/>
          <w:sz w:val="30"/>
          <w:szCs w:val="30"/>
        </w:rPr>
        <w:t xml:space="preserve"> </w:t>
      </w:r>
      <w:r>
        <w:rPr>
          <w:rFonts w:ascii="仿宋" w:hAnsi="仿宋" w:eastAsia="仿宋" w:cs="仿宋"/>
          <w:spacing w:val="14"/>
          <w:sz w:val="30"/>
          <w:szCs w:val="30"/>
        </w:rPr>
        <w:t>的人才评价体系,全面推行专业成果代表作制度,健全人才激励使</w:t>
      </w:r>
      <w:r>
        <w:rPr>
          <w:rFonts w:ascii="仿宋" w:hAnsi="仿宋" w:eastAsia="仿宋" w:cs="仿宋"/>
          <w:spacing w:val="6"/>
          <w:sz w:val="30"/>
          <w:szCs w:val="30"/>
        </w:rPr>
        <w:t xml:space="preserve">  </w:t>
      </w:r>
      <w:r>
        <w:rPr>
          <w:rFonts w:ascii="仿宋" w:hAnsi="仿宋" w:eastAsia="仿宋" w:cs="仿宋"/>
          <w:spacing w:val="1"/>
          <w:sz w:val="30"/>
          <w:szCs w:val="30"/>
        </w:rPr>
        <w:t>用、服务保障机制,促进评价与使用相结合。</w:t>
      </w:r>
    </w:p>
    <w:p>
      <w:pPr>
        <w:spacing w:before="26" w:line="364" w:lineRule="auto"/>
        <w:ind w:right="79" w:firstLine="639"/>
        <w:rPr>
          <w:rFonts w:ascii="仿宋" w:hAnsi="仿宋" w:eastAsia="仿宋" w:cs="仿宋"/>
          <w:sz w:val="30"/>
          <w:szCs w:val="30"/>
        </w:rPr>
      </w:pPr>
      <w:r>
        <w:rPr>
          <w:rFonts w:ascii="仿宋" w:hAnsi="仿宋" w:eastAsia="仿宋" w:cs="仿宋"/>
          <w:spacing w:val="15"/>
          <w:w w:val="102"/>
          <w:sz w:val="30"/>
          <w:szCs w:val="30"/>
        </w:rPr>
        <w:t>21.加快卫生健康科技创新发展。推进临床医学科研能力提</w:t>
      </w:r>
      <w:r>
        <w:rPr>
          <w:rFonts w:ascii="仿宋" w:hAnsi="仿宋" w:eastAsia="仿宋" w:cs="仿宋"/>
          <w:spacing w:val="13"/>
          <w:sz w:val="30"/>
          <w:szCs w:val="30"/>
        </w:rPr>
        <w:t xml:space="preserve"> </w:t>
      </w:r>
      <w:r>
        <w:rPr>
          <w:rFonts w:ascii="仿宋" w:hAnsi="仿宋" w:eastAsia="仿宋" w:cs="仿宋"/>
          <w:spacing w:val="15"/>
          <w:sz w:val="30"/>
          <w:szCs w:val="30"/>
        </w:rPr>
        <w:t>升,以市中心医院、市妇幼保健院转化医学中心为重点,持续强化</w:t>
      </w:r>
      <w:r>
        <w:rPr>
          <w:rFonts w:ascii="仿宋" w:hAnsi="仿宋" w:eastAsia="仿宋" w:cs="仿宋"/>
          <w:spacing w:val="6"/>
          <w:sz w:val="30"/>
          <w:szCs w:val="30"/>
        </w:rPr>
        <w:t xml:space="preserve"> </w:t>
      </w:r>
      <w:r>
        <w:rPr>
          <w:rFonts w:ascii="仿宋" w:hAnsi="仿宋" w:eastAsia="仿宋" w:cs="仿宋"/>
          <w:spacing w:val="15"/>
          <w:sz w:val="30"/>
          <w:szCs w:val="30"/>
        </w:rPr>
        <w:t>科研投入,启动市中心医院科研楼建设项目,打造我市临床医学科</w:t>
      </w:r>
      <w:r>
        <w:rPr>
          <w:rFonts w:ascii="仿宋" w:hAnsi="仿宋" w:eastAsia="仿宋" w:cs="仿宋"/>
          <w:spacing w:val="7"/>
          <w:sz w:val="30"/>
          <w:szCs w:val="30"/>
        </w:rPr>
        <w:t xml:space="preserve"> </w:t>
      </w:r>
      <w:r>
        <w:rPr>
          <w:rFonts w:ascii="仿宋" w:hAnsi="仿宋" w:eastAsia="仿宋" w:cs="仿宋"/>
          <w:spacing w:val="4"/>
          <w:sz w:val="30"/>
          <w:szCs w:val="30"/>
        </w:rPr>
        <w:t>研支撑平台。加强与国际、国内知名高校、科研院所、医疗卫生机</w:t>
      </w:r>
      <w:r>
        <w:rPr>
          <w:rFonts w:ascii="仿宋" w:hAnsi="仿宋" w:eastAsia="仿宋" w:cs="仿宋"/>
          <w:spacing w:val="22"/>
          <w:sz w:val="30"/>
          <w:szCs w:val="30"/>
        </w:rPr>
        <w:t xml:space="preserve"> </w:t>
      </w:r>
      <w:r>
        <w:rPr>
          <w:rFonts w:ascii="仿宋" w:hAnsi="仿宋" w:eastAsia="仿宋" w:cs="仿宋"/>
          <w:spacing w:val="-1"/>
          <w:sz w:val="30"/>
          <w:szCs w:val="30"/>
        </w:rPr>
        <w:t>构、医药和医疗器械生产企业合作,嫁接国际、国内一流技术、一流</w:t>
      </w:r>
      <w:r>
        <w:rPr>
          <w:rFonts w:ascii="仿宋" w:hAnsi="仿宋" w:eastAsia="仿宋" w:cs="仿宋"/>
          <w:spacing w:val="11"/>
          <w:sz w:val="30"/>
          <w:szCs w:val="30"/>
        </w:rPr>
        <w:t xml:space="preserve"> </w:t>
      </w:r>
      <w:r>
        <w:rPr>
          <w:rFonts w:ascii="仿宋" w:hAnsi="仿宋" w:eastAsia="仿宋" w:cs="仿宋"/>
          <w:spacing w:val="12"/>
          <w:sz w:val="30"/>
          <w:szCs w:val="30"/>
        </w:rPr>
        <w:t>团队、一流平台,提升我市临床医学科研能力和学科建设水平,积</w:t>
      </w:r>
      <w:r>
        <w:rPr>
          <w:rFonts w:ascii="仿宋" w:hAnsi="仿宋" w:eastAsia="仿宋" w:cs="仿宋"/>
          <w:spacing w:val="18"/>
          <w:sz w:val="30"/>
          <w:szCs w:val="30"/>
        </w:rPr>
        <w:t xml:space="preserve"> </w:t>
      </w:r>
      <w:r>
        <w:rPr>
          <w:rFonts w:ascii="仿宋" w:hAnsi="仿宋" w:eastAsia="仿宋" w:cs="仿宋"/>
          <w:spacing w:val="9"/>
          <w:sz w:val="30"/>
          <w:szCs w:val="30"/>
        </w:rPr>
        <w:t>极争创省级以上研发平台。加强"科卫协同"创新体系建设,以三级</w:t>
      </w:r>
      <w:r>
        <w:rPr>
          <w:rFonts w:ascii="仿宋" w:hAnsi="仿宋" w:eastAsia="仿宋" w:cs="仿宋"/>
          <w:spacing w:val="21"/>
          <w:sz w:val="30"/>
          <w:szCs w:val="30"/>
        </w:rPr>
        <w:t xml:space="preserve"> </w:t>
      </w:r>
      <w:r>
        <w:rPr>
          <w:rFonts w:ascii="仿宋" w:hAnsi="仿宋" w:eastAsia="仿宋" w:cs="仿宋"/>
          <w:spacing w:val="15"/>
          <w:sz w:val="30"/>
          <w:szCs w:val="30"/>
        </w:rPr>
        <w:t>医院为重点,组织申报一批卫生健康重大科技攻关项目,大力支持</w:t>
      </w:r>
      <w:r>
        <w:rPr>
          <w:rFonts w:ascii="仿宋" w:hAnsi="仿宋" w:eastAsia="仿宋" w:cs="仿宋"/>
          <w:spacing w:val="3"/>
          <w:sz w:val="30"/>
          <w:szCs w:val="30"/>
        </w:rPr>
        <w:t xml:space="preserve"> </w:t>
      </w:r>
      <w:r>
        <w:rPr>
          <w:rFonts w:ascii="仿宋" w:hAnsi="仿宋" w:eastAsia="仿宋" w:cs="仿宋"/>
          <w:spacing w:val="15"/>
          <w:sz w:val="30"/>
          <w:szCs w:val="30"/>
        </w:rPr>
        <w:t>新冠肺炎疫情防控以及心脑血管疾病、呼吸系统疾病、代谢性疾</w:t>
      </w:r>
      <w:r>
        <w:rPr>
          <w:rFonts w:ascii="仿宋" w:hAnsi="仿宋" w:eastAsia="仿宋" w:cs="仿宋"/>
          <w:spacing w:val="24"/>
          <w:sz w:val="30"/>
          <w:szCs w:val="30"/>
        </w:rPr>
        <w:t xml:space="preserve"> </w:t>
      </w:r>
      <w:r>
        <w:rPr>
          <w:rFonts w:ascii="仿宋" w:hAnsi="仿宋" w:eastAsia="仿宋" w:cs="仿宋"/>
          <w:spacing w:val="5"/>
          <w:sz w:val="30"/>
          <w:szCs w:val="30"/>
        </w:rPr>
        <w:t>病、恶性肿瘤等领域的科技创新研究。启动市级临床医学研究中心</w:t>
      </w:r>
      <w:r>
        <w:rPr>
          <w:rFonts w:ascii="仿宋" w:hAnsi="仿宋" w:eastAsia="仿宋" w:cs="仿宋"/>
          <w:spacing w:val="1"/>
          <w:sz w:val="30"/>
          <w:szCs w:val="30"/>
        </w:rPr>
        <w:t xml:space="preserve"> </w:t>
      </w:r>
      <w:r>
        <w:rPr>
          <w:rFonts w:ascii="仿宋" w:hAnsi="仿宋" w:eastAsia="仿宋" w:cs="仿宋"/>
          <w:spacing w:val="16"/>
          <w:sz w:val="30"/>
          <w:szCs w:val="30"/>
        </w:rPr>
        <w:t>建设,积极争创省级临床医学研究中心分中心。探索开展"科研门</w:t>
      </w:r>
      <w:r>
        <w:rPr>
          <w:rFonts w:ascii="仿宋" w:hAnsi="仿宋" w:eastAsia="仿宋" w:cs="仿宋"/>
          <w:spacing w:val="6"/>
          <w:sz w:val="30"/>
          <w:szCs w:val="30"/>
        </w:rPr>
        <w:t xml:space="preserve"> </w:t>
      </w:r>
      <w:r>
        <w:rPr>
          <w:rFonts w:ascii="仿宋" w:hAnsi="仿宋" w:eastAsia="仿宋" w:cs="仿宋"/>
          <w:spacing w:val="14"/>
          <w:sz w:val="30"/>
          <w:szCs w:val="30"/>
        </w:rPr>
        <w:t>诊"建设,积极推动研究型医院建设,争取省科技示范工程项目,建</w:t>
      </w:r>
    </w:p>
    <w:p>
      <w:pPr>
        <w:spacing w:before="108" w:line="180" w:lineRule="auto"/>
        <w:ind w:firstLine="209"/>
        <w:rPr>
          <w:rFonts w:ascii="仿宋" w:hAnsi="仿宋" w:eastAsia="仿宋" w:cs="仿宋"/>
          <w:sz w:val="30"/>
          <w:szCs w:val="30"/>
        </w:rPr>
      </w:pPr>
      <w:r>
        <w:rPr>
          <w:rFonts w:ascii="仿宋" w:hAnsi="仿宋" w:eastAsia="仿宋" w:cs="仿宋"/>
          <w:spacing w:val="-19"/>
          <w:sz w:val="30"/>
          <w:szCs w:val="30"/>
        </w:rPr>
        <w:t>—</w:t>
      </w:r>
      <w:r>
        <w:rPr>
          <w:rFonts w:ascii="仿宋" w:hAnsi="仿宋" w:eastAsia="仿宋" w:cs="仿宋"/>
          <w:spacing w:val="2"/>
          <w:sz w:val="30"/>
          <w:szCs w:val="30"/>
        </w:rPr>
        <w:t xml:space="preserve"> </w:t>
      </w:r>
      <w:r>
        <w:rPr>
          <w:rFonts w:ascii="仿宋" w:hAnsi="仿宋" w:eastAsia="仿宋" w:cs="仿宋"/>
          <w:spacing w:val="-19"/>
          <w:sz w:val="30"/>
          <w:szCs w:val="30"/>
        </w:rPr>
        <w:t>22</w:t>
      </w:r>
      <w:r>
        <w:rPr>
          <w:rFonts w:ascii="仿宋" w:hAnsi="仿宋" w:eastAsia="仿宋" w:cs="仿宋"/>
          <w:spacing w:val="-5"/>
          <w:sz w:val="30"/>
          <w:szCs w:val="30"/>
        </w:rPr>
        <w:t xml:space="preserve"> </w:t>
      </w:r>
      <w:r>
        <w:rPr>
          <w:rFonts w:ascii="仿宋" w:hAnsi="仿宋" w:eastAsia="仿宋" w:cs="仿宋"/>
          <w:spacing w:val="-19"/>
          <w:sz w:val="30"/>
          <w:szCs w:val="30"/>
        </w:rPr>
        <w:t>—</w:t>
      </w:r>
    </w:p>
    <w:p>
      <w:pPr>
        <w:sectPr>
          <w:pgSz w:w="11900" w:h="16830"/>
          <w:pgMar w:top="1430" w:right="1540" w:bottom="400" w:left="1410" w:header="0" w:footer="0" w:gutter="0"/>
          <w:cols w:space="720" w:num="1"/>
        </w:sectPr>
      </w:pPr>
    </w:p>
    <w:p>
      <w:pPr>
        <w:spacing w:line="311" w:lineRule="auto"/>
        <w:rPr>
          <w:rFonts w:ascii="Arial"/>
          <w:sz w:val="21"/>
        </w:rPr>
      </w:pPr>
    </w:p>
    <w:p>
      <w:pPr>
        <w:spacing w:line="311" w:lineRule="auto"/>
        <w:rPr>
          <w:rFonts w:ascii="Arial"/>
          <w:sz w:val="21"/>
        </w:rPr>
      </w:pPr>
    </w:p>
    <w:p>
      <w:pPr>
        <w:spacing w:before="104" w:line="222" w:lineRule="auto"/>
        <w:ind w:firstLine="4"/>
        <w:rPr>
          <w:rFonts w:ascii="仿宋" w:hAnsi="仿宋" w:eastAsia="仿宋" w:cs="仿宋"/>
          <w:sz w:val="32"/>
          <w:szCs w:val="32"/>
        </w:rPr>
      </w:pPr>
      <w:r>
        <w:rPr>
          <w:rFonts w:ascii="仿宋" w:hAnsi="仿宋" w:eastAsia="仿宋" w:cs="仿宋"/>
          <w:spacing w:val="1"/>
          <w:sz w:val="32"/>
          <w:szCs w:val="32"/>
        </w:rPr>
        <w:t>成不少于2个学科医疗大数据中心。</w:t>
      </w:r>
    </w:p>
    <w:p>
      <w:pPr>
        <w:spacing w:line="189" w:lineRule="exact"/>
      </w:pPr>
    </w:p>
    <w:tbl>
      <w:tblPr>
        <w:tblStyle w:val="4"/>
        <w:tblW w:w="87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0" w:hRule="atLeast"/>
        </w:trPr>
        <w:tc>
          <w:tcPr>
            <w:tcW w:w="8739" w:type="dxa"/>
            <w:tcBorders>
              <w:top w:val="single" w:color="000000" w:sz="2" w:space="0"/>
              <w:bottom w:val="single" w:color="000000" w:sz="2" w:space="0"/>
            </w:tcBorders>
            <w:vAlign w:val="top"/>
          </w:tcPr>
          <w:p>
            <w:pPr>
              <w:spacing w:before="147" w:line="219" w:lineRule="auto"/>
              <w:ind w:firstLine="3175"/>
              <w:rPr>
                <w:rFonts w:ascii="宋体" w:hAnsi="宋体" w:eastAsia="宋体" w:cs="宋体"/>
                <w:sz w:val="20"/>
                <w:szCs w:val="20"/>
              </w:rPr>
            </w:pPr>
            <w:r>
              <w:rPr>
                <w:rFonts w:ascii="宋体" w:hAnsi="宋体" w:eastAsia="宋体" w:cs="宋体"/>
                <w:spacing w:val="10"/>
                <w:w w:val="107"/>
                <w:sz w:val="20"/>
                <w:szCs w:val="20"/>
              </w:rPr>
              <w:t>专栏5人才科技创新项目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5" w:hRule="atLeast"/>
        </w:trPr>
        <w:tc>
          <w:tcPr>
            <w:tcW w:w="8739" w:type="dxa"/>
            <w:tcBorders>
              <w:top w:val="single" w:color="000000" w:sz="2" w:space="0"/>
              <w:bottom w:val="single" w:color="000000" w:sz="2" w:space="0"/>
            </w:tcBorders>
            <w:vAlign w:val="top"/>
          </w:tcPr>
          <w:p>
            <w:pPr>
              <w:spacing w:before="129" w:line="356" w:lineRule="auto"/>
              <w:ind w:left="125" w:right="115" w:firstLine="389"/>
              <w:rPr>
                <w:rFonts w:ascii="宋体" w:hAnsi="宋体" w:eastAsia="宋体" w:cs="宋体"/>
                <w:sz w:val="20"/>
                <w:szCs w:val="20"/>
              </w:rPr>
            </w:pPr>
            <w:r>
              <w:rPr>
                <w:rFonts w:ascii="宋体" w:hAnsi="宋体" w:eastAsia="宋体" w:cs="宋体"/>
                <w:spacing w:val="7"/>
                <w:sz w:val="20"/>
                <w:szCs w:val="20"/>
              </w:rPr>
              <w:t>高层次人才培养项目:以泰山学者、齐鲁卫生与健康人才工程等重点人才项目为目标,加大</w:t>
            </w:r>
            <w:r>
              <w:rPr>
                <w:rFonts w:ascii="宋体" w:hAnsi="宋体" w:eastAsia="宋体" w:cs="宋体"/>
                <w:spacing w:val="9"/>
                <w:sz w:val="20"/>
                <w:szCs w:val="20"/>
              </w:rPr>
              <w:t xml:space="preserve"> </w:t>
            </w:r>
            <w:r>
              <w:rPr>
                <w:rFonts w:ascii="宋体" w:hAnsi="宋体" w:eastAsia="宋体" w:cs="宋体"/>
                <w:spacing w:val="11"/>
                <w:sz w:val="20"/>
                <w:szCs w:val="20"/>
              </w:rPr>
              <w:t>市级领军人才和青年后备人才培养支持力度,培育市级青年名医25人,建立省级以上重点人才</w:t>
            </w:r>
            <w:r>
              <w:rPr>
                <w:rFonts w:ascii="宋体" w:hAnsi="宋体" w:eastAsia="宋体" w:cs="宋体"/>
                <w:spacing w:val="26"/>
                <w:sz w:val="20"/>
                <w:szCs w:val="20"/>
              </w:rPr>
              <w:t xml:space="preserve"> </w:t>
            </w:r>
            <w:r>
              <w:rPr>
                <w:rFonts w:ascii="宋体" w:hAnsi="宋体" w:eastAsia="宋体" w:cs="宋体"/>
                <w:spacing w:val="10"/>
                <w:w w:val="104"/>
                <w:sz w:val="20"/>
                <w:szCs w:val="20"/>
              </w:rPr>
              <w:t>工程培养库,力争新入选泰山学者系列工程13人,齐鲁卫生与健康人才工程5-10人。</w:t>
            </w:r>
          </w:p>
          <w:p>
            <w:pPr>
              <w:spacing w:before="2" w:line="354" w:lineRule="auto"/>
              <w:ind w:left="125" w:right="91" w:firstLine="399"/>
              <w:rPr>
                <w:rFonts w:ascii="宋体" w:hAnsi="宋体" w:eastAsia="宋体" w:cs="宋体"/>
                <w:sz w:val="20"/>
                <w:szCs w:val="20"/>
              </w:rPr>
            </w:pPr>
            <w:r>
              <w:rPr>
                <w:rFonts w:ascii="宋体" w:hAnsi="宋体" w:eastAsia="宋体" w:cs="宋体"/>
                <w:spacing w:val="7"/>
                <w:sz w:val="20"/>
                <w:szCs w:val="20"/>
              </w:rPr>
              <w:t>临床医学研究中心分中心建设项目:结合我市疾病防治需求,积极争创省级临床医学研究中</w:t>
            </w:r>
            <w:r>
              <w:rPr>
                <w:rFonts w:ascii="宋体" w:hAnsi="宋体" w:eastAsia="宋体" w:cs="宋体"/>
                <w:spacing w:val="21"/>
                <w:sz w:val="20"/>
                <w:szCs w:val="20"/>
              </w:rPr>
              <w:t xml:space="preserve"> </w:t>
            </w:r>
            <w:r>
              <w:rPr>
                <w:rFonts w:ascii="宋体" w:hAnsi="宋体" w:eastAsia="宋体" w:cs="宋体"/>
                <w:spacing w:val="2"/>
                <w:sz w:val="20"/>
                <w:szCs w:val="20"/>
              </w:rPr>
              <w:t>心分中心。对接省临床医学中心建设规划,在具有省内领先优势的学科领域,助推市中心医院、市</w:t>
            </w:r>
            <w:r>
              <w:rPr>
                <w:rFonts w:ascii="宋体" w:hAnsi="宋体" w:eastAsia="宋体" w:cs="宋体"/>
                <w:spacing w:val="26"/>
                <w:sz w:val="20"/>
                <w:szCs w:val="20"/>
              </w:rPr>
              <w:t xml:space="preserve"> </w:t>
            </w:r>
            <w:r>
              <w:rPr>
                <w:rFonts w:ascii="宋体" w:hAnsi="宋体" w:eastAsia="宋体" w:cs="宋体"/>
                <w:sz w:val="20"/>
                <w:szCs w:val="20"/>
              </w:rPr>
              <w:t>第一医院、市中医医院、市妇幼保健院等争创省级临床医学研究中心分中心。</w:t>
            </w:r>
          </w:p>
          <w:p>
            <w:pPr>
              <w:spacing w:before="2" w:line="347" w:lineRule="auto"/>
              <w:ind w:left="125" w:right="102" w:firstLine="399"/>
              <w:rPr>
                <w:rFonts w:ascii="宋体" w:hAnsi="宋体" w:eastAsia="宋体" w:cs="宋体"/>
                <w:sz w:val="20"/>
                <w:szCs w:val="20"/>
              </w:rPr>
            </w:pPr>
            <w:r>
              <w:rPr>
                <w:rFonts w:ascii="宋体" w:hAnsi="宋体" w:eastAsia="宋体" w:cs="宋体"/>
                <w:spacing w:val="7"/>
                <w:sz w:val="20"/>
                <w:szCs w:val="20"/>
              </w:rPr>
              <w:t>科研门诊建设项目:依托省内外知名高校地校战略合作,邀请各学科领域的专家教授对医院</w:t>
            </w:r>
            <w:r>
              <w:rPr>
                <w:rFonts w:ascii="宋体" w:hAnsi="宋体" w:eastAsia="宋体" w:cs="宋体"/>
                <w:spacing w:val="21"/>
                <w:sz w:val="20"/>
                <w:szCs w:val="20"/>
              </w:rPr>
              <w:t xml:space="preserve"> </w:t>
            </w:r>
            <w:r>
              <w:rPr>
                <w:rFonts w:ascii="宋体" w:hAnsi="宋体" w:eastAsia="宋体" w:cs="宋体"/>
                <w:spacing w:val="8"/>
                <w:sz w:val="20"/>
                <w:szCs w:val="20"/>
              </w:rPr>
              <w:t>的科研人员进行一对一辅导,开拓临床科研思路,强化专利申报与成果转化,实现临床科研能力</w:t>
            </w:r>
            <w:r>
              <w:rPr>
                <w:rFonts w:ascii="宋体" w:hAnsi="宋体" w:eastAsia="宋体" w:cs="宋体"/>
                <w:spacing w:val="21"/>
                <w:sz w:val="20"/>
                <w:szCs w:val="20"/>
              </w:rPr>
              <w:t xml:space="preserve"> </w:t>
            </w:r>
            <w:r>
              <w:rPr>
                <w:rFonts w:ascii="宋体" w:hAnsi="宋体" w:eastAsia="宋体" w:cs="宋体"/>
                <w:spacing w:val="21"/>
                <w:w w:val="99"/>
                <w:sz w:val="20"/>
                <w:szCs w:val="20"/>
              </w:rPr>
              <w:t>全面提升。</w:t>
            </w:r>
          </w:p>
          <w:p>
            <w:pPr>
              <w:spacing w:line="325" w:lineRule="auto"/>
              <w:ind w:left="125" w:right="125" w:firstLine="399"/>
              <w:rPr>
                <w:rFonts w:ascii="宋体" w:hAnsi="宋体" w:eastAsia="宋体" w:cs="宋体"/>
                <w:sz w:val="20"/>
                <w:szCs w:val="20"/>
              </w:rPr>
            </w:pPr>
            <w:r>
              <w:rPr>
                <w:rFonts w:ascii="宋体" w:hAnsi="宋体" w:eastAsia="宋体" w:cs="宋体"/>
                <w:spacing w:val="6"/>
                <w:sz w:val="20"/>
                <w:szCs w:val="20"/>
              </w:rPr>
              <w:t>科研楼建设项目:以鲁中地区一流的临床科研实验平台与转化医学中心为目标,与现有实验</w:t>
            </w:r>
            <w:r>
              <w:rPr>
                <w:rFonts w:ascii="宋体" w:hAnsi="宋体" w:eastAsia="宋体" w:cs="宋体"/>
                <w:spacing w:val="38"/>
                <w:sz w:val="20"/>
                <w:szCs w:val="20"/>
              </w:rPr>
              <w:t xml:space="preserve"> </w:t>
            </w:r>
            <w:r>
              <w:rPr>
                <w:rFonts w:ascii="宋体" w:hAnsi="宋体" w:eastAsia="宋体" w:cs="宋体"/>
                <w:spacing w:val="7"/>
                <w:sz w:val="20"/>
                <w:szCs w:val="20"/>
              </w:rPr>
              <w:t>空间统筹规划,建成市中心医院科研楼,形成临床与科研相互促进的良性循环,</w:t>
            </w:r>
          </w:p>
        </w:tc>
      </w:tr>
    </w:tbl>
    <w:p>
      <w:pPr>
        <w:spacing w:before="287" w:line="222" w:lineRule="auto"/>
        <w:ind w:firstLine="614"/>
        <w:rPr>
          <w:rFonts w:ascii="楷体" w:hAnsi="楷体" w:eastAsia="楷体" w:cs="楷体"/>
          <w:sz w:val="32"/>
          <w:szCs w:val="32"/>
        </w:rPr>
      </w:pPr>
      <w:r>
        <w:rPr>
          <w:rFonts w:ascii="楷体" w:hAnsi="楷体" w:eastAsia="楷体" w:cs="楷体"/>
          <w:spacing w:val="-7"/>
          <w:sz w:val="32"/>
          <w:szCs w:val="32"/>
        </w:rPr>
        <w:t>(七)加强重点人群健康管理,优化全生命周期健康服务</w:t>
      </w:r>
    </w:p>
    <w:p>
      <w:pPr>
        <w:spacing w:before="190" w:line="325" w:lineRule="auto"/>
        <w:ind w:left="4" w:firstLine="609"/>
        <w:rPr>
          <w:rFonts w:ascii="仿宋" w:hAnsi="仿宋" w:eastAsia="仿宋" w:cs="仿宋"/>
          <w:sz w:val="32"/>
          <w:szCs w:val="32"/>
        </w:rPr>
      </w:pPr>
      <w:r>
        <w:rPr>
          <w:rFonts w:ascii="仿宋" w:hAnsi="仿宋" w:eastAsia="仿宋" w:cs="仿宋"/>
          <w:spacing w:val="-3"/>
          <w:sz w:val="32"/>
          <w:szCs w:val="32"/>
        </w:rPr>
        <w:t>22.完善生育支持政策。加强人口监测与形势研判,做好主要</w:t>
      </w:r>
      <w:r>
        <w:rPr>
          <w:rFonts w:ascii="仿宋" w:hAnsi="仿宋" w:eastAsia="仿宋" w:cs="仿宋"/>
          <w:spacing w:val="8"/>
          <w:sz w:val="32"/>
          <w:szCs w:val="32"/>
        </w:rPr>
        <w:t xml:space="preserve"> </w:t>
      </w:r>
      <w:r>
        <w:rPr>
          <w:rFonts w:ascii="仿宋" w:hAnsi="仿宋" w:eastAsia="仿宋" w:cs="仿宋"/>
          <w:spacing w:val="-4"/>
          <w:sz w:val="32"/>
          <w:szCs w:val="32"/>
        </w:rPr>
        <w:t>指标日常监控,准确把握生育政策调整后出生人口动态,科学预测</w:t>
      </w:r>
      <w:r>
        <w:rPr>
          <w:rFonts w:ascii="仿宋" w:hAnsi="仿宋" w:eastAsia="仿宋" w:cs="仿宋"/>
          <w:spacing w:val="18"/>
          <w:sz w:val="32"/>
          <w:szCs w:val="32"/>
        </w:rPr>
        <w:t xml:space="preserve"> </w:t>
      </w:r>
      <w:r>
        <w:rPr>
          <w:rFonts w:ascii="仿宋" w:hAnsi="仿宋" w:eastAsia="仿宋" w:cs="仿宋"/>
          <w:spacing w:val="-10"/>
          <w:sz w:val="32"/>
          <w:szCs w:val="32"/>
        </w:rPr>
        <w:t>人口变动趋势。积极探索幼儿园、托育机构一体化建设,支持有条</w:t>
      </w:r>
      <w:r>
        <w:rPr>
          <w:rFonts w:ascii="仿宋" w:hAnsi="仿宋" w:eastAsia="仿宋" w:cs="仿宋"/>
          <w:spacing w:val="3"/>
          <w:sz w:val="32"/>
          <w:szCs w:val="32"/>
        </w:rPr>
        <w:t xml:space="preserve"> </w:t>
      </w:r>
      <w:r>
        <w:rPr>
          <w:rFonts w:ascii="仿宋" w:hAnsi="仿宋" w:eastAsia="仿宋" w:cs="仿宋"/>
          <w:spacing w:val="-15"/>
          <w:sz w:val="32"/>
          <w:szCs w:val="32"/>
        </w:rPr>
        <w:t>件的幼儿园开办托育机构或开设托班。支持企业、大型园区建设服</w:t>
      </w:r>
      <w:r>
        <w:rPr>
          <w:rFonts w:ascii="仿宋" w:hAnsi="仿宋" w:eastAsia="仿宋" w:cs="仿宋"/>
          <w:spacing w:val="5"/>
          <w:sz w:val="32"/>
          <w:szCs w:val="32"/>
        </w:rPr>
        <w:t xml:space="preserve"> </w:t>
      </w:r>
      <w:r>
        <w:rPr>
          <w:rFonts w:ascii="仿宋" w:hAnsi="仿宋" w:eastAsia="仿宋" w:cs="仿宋"/>
          <w:spacing w:val="-10"/>
          <w:sz w:val="32"/>
          <w:szCs w:val="32"/>
        </w:rPr>
        <w:t>务员工的托育服务设施。加强社区托育机构建设,鼓励社区、社会</w:t>
      </w:r>
      <w:r>
        <w:rPr>
          <w:rFonts w:ascii="仿宋" w:hAnsi="仿宋" w:eastAsia="仿宋" w:cs="仿宋"/>
          <w:spacing w:val="19"/>
          <w:sz w:val="32"/>
          <w:szCs w:val="32"/>
        </w:rPr>
        <w:t xml:space="preserve"> </w:t>
      </w:r>
      <w:r>
        <w:rPr>
          <w:rFonts w:ascii="仿宋" w:hAnsi="仿宋" w:eastAsia="仿宋" w:cs="仿宋"/>
          <w:spacing w:val="-10"/>
          <w:sz w:val="32"/>
          <w:szCs w:val="32"/>
        </w:rPr>
        <w:t>组织将闲置房屋、场地等改建为托育服务场所,不断增加全市托育</w:t>
      </w:r>
      <w:r>
        <w:rPr>
          <w:rFonts w:ascii="仿宋" w:hAnsi="仿宋" w:eastAsia="仿宋" w:cs="仿宋"/>
          <w:spacing w:val="6"/>
          <w:sz w:val="32"/>
          <w:szCs w:val="32"/>
        </w:rPr>
        <w:t xml:space="preserve"> </w:t>
      </w:r>
      <w:r>
        <w:rPr>
          <w:rFonts w:ascii="仿宋" w:hAnsi="仿宋" w:eastAsia="仿宋" w:cs="仿宋"/>
          <w:spacing w:val="7"/>
          <w:sz w:val="32"/>
          <w:szCs w:val="32"/>
        </w:rPr>
        <w:t>服务供给。到2025年,全市每千人拥有3岁以下婴幼儿托位数达</w:t>
      </w:r>
      <w:r>
        <w:rPr>
          <w:rFonts w:ascii="仿宋" w:hAnsi="仿宋" w:eastAsia="仿宋" w:cs="仿宋"/>
          <w:spacing w:val="1"/>
          <w:sz w:val="32"/>
          <w:szCs w:val="32"/>
        </w:rPr>
        <w:t xml:space="preserve"> </w:t>
      </w:r>
      <w:r>
        <w:rPr>
          <w:rFonts w:ascii="仿宋" w:hAnsi="仿宋" w:eastAsia="仿宋" w:cs="仿宋"/>
          <w:spacing w:val="18"/>
          <w:sz w:val="32"/>
          <w:szCs w:val="32"/>
        </w:rPr>
        <w:t>4.5个,建成9处婴幼儿照护服务指导中心,建成50家具有引领</w:t>
      </w:r>
      <w:r>
        <w:rPr>
          <w:rFonts w:ascii="仿宋" w:hAnsi="仿宋" w:eastAsia="仿宋" w:cs="仿宋"/>
          <w:spacing w:val="13"/>
          <w:sz w:val="32"/>
          <w:szCs w:val="32"/>
        </w:rPr>
        <w:t xml:space="preserve"> </w:t>
      </w:r>
      <w:r>
        <w:rPr>
          <w:rFonts w:ascii="仿宋" w:hAnsi="仿宋" w:eastAsia="仿宋" w:cs="仿宋"/>
          <w:spacing w:val="-12"/>
          <w:sz w:val="32"/>
          <w:szCs w:val="32"/>
        </w:rPr>
        <w:t>带动作用的托育机构。</w:t>
      </w:r>
    </w:p>
    <w:p>
      <w:pPr>
        <w:spacing w:before="30" w:line="334" w:lineRule="auto"/>
        <w:ind w:left="4" w:right="2" w:firstLine="609"/>
        <w:rPr>
          <w:rFonts w:ascii="仿宋" w:hAnsi="仿宋" w:eastAsia="仿宋" w:cs="仿宋"/>
          <w:sz w:val="32"/>
          <w:szCs w:val="32"/>
        </w:rPr>
      </w:pPr>
      <w:r>
        <w:rPr>
          <w:rFonts w:ascii="仿宋" w:hAnsi="仿宋" w:eastAsia="仿宋" w:cs="仿宋"/>
          <w:spacing w:val="-3"/>
          <w:sz w:val="32"/>
          <w:szCs w:val="32"/>
        </w:rPr>
        <w:t>23.提升妇幼健康服务水平。加强妇幼健康服务体系建设,到</w:t>
      </w:r>
      <w:r>
        <w:rPr>
          <w:rFonts w:ascii="仿宋" w:hAnsi="仿宋" w:eastAsia="仿宋" w:cs="仿宋"/>
          <w:spacing w:val="25"/>
          <w:sz w:val="32"/>
          <w:szCs w:val="32"/>
        </w:rPr>
        <w:t xml:space="preserve"> </w:t>
      </w:r>
      <w:r>
        <w:rPr>
          <w:rFonts w:ascii="仿宋" w:hAnsi="仿宋" w:eastAsia="仿宋" w:cs="仿宋"/>
          <w:spacing w:val="-3"/>
          <w:sz w:val="32"/>
          <w:szCs w:val="32"/>
        </w:rPr>
        <w:t>2025年,全市妇幼保健机构中,二级甲等及以上妇幼保健机构所占</w:t>
      </w:r>
      <w:r>
        <w:rPr>
          <w:rFonts w:ascii="仿宋" w:hAnsi="仿宋" w:eastAsia="仿宋" w:cs="仿宋"/>
          <w:spacing w:val="2"/>
          <w:sz w:val="32"/>
          <w:szCs w:val="32"/>
        </w:rPr>
        <w:t xml:space="preserve"> </w:t>
      </w:r>
      <w:r>
        <w:rPr>
          <w:rFonts w:ascii="仿宋" w:hAnsi="仿宋" w:eastAsia="仿宋" w:cs="仿宋"/>
          <w:spacing w:val="7"/>
          <w:sz w:val="32"/>
          <w:szCs w:val="32"/>
        </w:rPr>
        <w:t>比例达80%.加强优质妇幼健康资源均衡布局,推进分级管理,保</w:t>
      </w:r>
    </w:p>
    <w:p>
      <w:pPr>
        <w:sectPr>
          <w:footerReference r:id="rId23" w:type="default"/>
          <w:pgSz w:w="11900" w:h="16830"/>
          <w:pgMar w:top="1430" w:right="1506" w:bottom="1534" w:left="1514" w:header="0" w:footer="1310" w:gutter="0"/>
          <w:cols w:space="720" w:num="1"/>
        </w:sectPr>
      </w:pPr>
    </w:p>
    <w:p>
      <w:pPr>
        <w:spacing w:line="321" w:lineRule="auto"/>
        <w:rPr>
          <w:rFonts w:ascii="Arial"/>
          <w:sz w:val="21"/>
        </w:rPr>
      </w:pPr>
    </w:p>
    <w:p>
      <w:pPr>
        <w:spacing w:line="321" w:lineRule="auto"/>
        <w:rPr>
          <w:rFonts w:ascii="Arial"/>
          <w:sz w:val="21"/>
        </w:rPr>
      </w:pPr>
    </w:p>
    <w:p>
      <w:pPr>
        <w:spacing w:before="104" w:line="327" w:lineRule="auto"/>
        <w:ind w:right="35"/>
        <w:rPr>
          <w:rFonts w:ascii="仿宋" w:hAnsi="仿宋" w:eastAsia="仿宋" w:cs="仿宋"/>
          <w:sz w:val="32"/>
          <w:szCs w:val="32"/>
        </w:rPr>
      </w:pPr>
      <w:r>
        <w:rPr>
          <w:rFonts w:ascii="仿宋" w:hAnsi="仿宋" w:eastAsia="仿宋" w:cs="仿宋"/>
          <w:spacing w:val="-12"/>
          <w:sz w:val="32"/>
          <w:szCs w:val="32"/>
        </w:rPr>
        <w:t>障公共卫生服务均等化,全过程、全方位提升妇幼健康水平。扩大</w:t>
      </w:r>
      <w:r>
        <w:rPr>
          <w:rFonts w:ascii="仿宋" w:hAnsi="仿宋" w:eastAsia="仿宋" w:cs="仿宋"/>
          <w:spacing w:val="10"/>
          <w:sz w:val="32"/>
          <w:szCs w:val="32"/>
        </w:rPr>
        <w:t xml:space="preserve"> </w:t>
      </w:r>
      <w:r>
        <w:rPr>
          <w:rFonts w:ascii="仿宋" w:hAnsi="仿宋" w:eastAsia="仿宋" w:cs="仿宋"/>
          <w:spacing w:val="-2"/>
          <w:sz w:val="32"/>
          <w:szCs w:val="32"/>
        </w:rPr>
        <w:t>宫颈癌和乳腺癌检查覆盖面,全面落实城镇和农村适龄妇女宫颈</w:t>
      </w:r>
      <w:r>
        <w:rPr>
          <w:rFonts w:ascii="仿宋" w:hAnsi="仿宋" w:eastAsia="仿宋" w:cs="仿宋"/>
          <w:spacing w:val="17"/>
          <w:sz w:val="32"/>
          <w:szCs w:val="32"/>
        </w:rPr>
        <w:t xml:space="preserve"> </w:t>
      </w:r>
      <w:r>
        <w:rPr>
          <w:rFonts w:ascii="仿宋" w:hAnsi="仿宋" w:eastAsia="仿宋" w:cs="仿宋"/>
          <w:spacing w:val="-5"/>
          <w:sz w:val="32"/>
          <w:szCs w:val="32"/>
        </w:rPr>
        <w:t>癌和乳腺癌检查项目,到2025年,妇女常见病筛查率、"两癌"筛查</w:t>
      </w:r>
      <w:r>
        <w:rPr>
          <w:rFonts w:ascii="仿宋" w:hAnsi="仿宋" w:eastAsia="仿宋" w:cs="仿宋"/>
          <w:spacing w:val="19"/>
          <w:sz w:val="32"/>
          <w:szCs w:val="32"/>
        </w:rPr>
        <w:t xml:space="preserve"> </w:t>
      </w:r>
      <w:r>
        <w:rPr>
          <w:rFonts w:ascii="仿宋" w:hAnsi="仿宋" w:eastAsia="仿宋" w:cs="仿宋"/>
          <w:spacing w:val="-16"/>
          <w:sz w:val="32"/>
          <w:szCs w:val="32"/>
        </w:rPr>
        <w:t>覆盖率达到85%。实施艾滋病、梅毒、乙肝母婴传播消除行动。</w:t>
      </w:r>
    </w:p>
    <w:p>
      <w:pPr>
        <w:spacing w:before="7" w:line="325" w:lineRule="auto"/>
        <w:ind w:firstLine="629"/>
        <w:rPr>
          <w:rFonts w:ascii="仿宋" w:hAnsi="仿宋" w:eastAsia="仿宋" w:cs="仿宋"/>
          <w:sz w:val="32"/>
          <w:szCs w:val="32"/>
        </w:rPr>
      </w:pPr>
      <w:r>
        <w:rPr>
          <w:rFonts w:ascii="仿宋" w:hAnsi="仿宋" w:eastAsia="仿宋" w:cs="仿宋"/>
          <w:spacing w:val="-11"/>
          <w:sz w:val="32"/>
          <w:szCs w:val="32"/>
        </w:rPr>
        <w:t>24.强化母婴安全保障。实施母婴安全行动提升计划。开展妊</w:t>
      </w:r>
      <w:r>
        <w:rPr>
          <w:rFonts w:ascii="仿宋" w:hAnsi="仿宋" w:eastAsia="仿宋" w:cs="仿宋"/>
          <w:spacing w:val="18"/>
          <w:sz w:val="32"/>
          <w:szCs w:val="32"/>
        </w:rPr>
        <w:t xml:space="preserve"> </w:t>
      </w:r>
      <w:r>
        <w:rPr>
          <w:rFonts w:ascii="仿宋" w:hAnsi="仿宋" w:eastAsia="仿宋" w:cs="仿宋"/>
          <w:spacing w:val="-6"/>
          <w:sz w:val="32"/>
          <w:szCs w:val="32"/>
        </w:rPr>
        <w:t>娠风险防范提升行动,提升风险防范意识,强化妊娠风险评估。开</w:t>
      </w:r>
      <w:r>
        <w:rPr>
          <w:rFonts w:ascii="仿宋" w:hAnsi="仿宋" w:eastAsia="仿宋" w:cs="仿宋"/>
          <w:spacing w:val="17"/>
          <w:sz w:val="32"/>
          <w:szCs w:val="32"/>
        </w:rPr>
        <w:t xml:space="preserve"> </w:t>
      </w:r>
      <w:r>
        <w:rPr>
          <w:rFonts w:ascii="仿宋" w:hAnsi="仿宋" w:eastAsia="仿宋" w:cs="仿宋"/>
          <w:spacing w:val="-6"/>
          <w:sz w:val="32"/>
          <w:szCs w:val="32"/>
        </w:rPr>
        <w:t>展危急重症救治提升行动,强化各级救治中心建设,做好高危孕产</w:t>
      </w:r>
      <w:r>
        <w:rPr>
          <w:rFonts w:ascii="仿宋" w:hAnsi="仿宋" w:eastAsia="仿宋" w:cs="仿宋"/>
          <w:spacing w:val="27"/>
          <w:sz w:val="32"/>
          <w:szCs w:val="32"/>
        </w:rPr>
        <w:t xml:space="preserve"> </w:t>
      </w:r>
      <w:r>
        <w:rPr>
          <w:rFonts w:ascii="仿宋" w:hAnsi="仿宋" w:eastAsia="仿宋" w:cs="仿宋"/>
          <w:spacing w:val="-5"/>
          <w:sz w:val="32"/>
          <w:szCs w:val="32"/>
        </w:rPr>
        <w:t>妇专案管理,健全协同救治网络,加强院内多学科救治管理。开展</w:t>
      </w:r>
      <w:r>
        <w:rPr>
          <w:rFonts w:ascii="仿宋" w:hAnsi="仿宋" w:eastAsia="仿宋" w:cs="仿宋"/>
          <w:spacing w:val="8"/>
          <w:sz w:val="32"/>
          <w:szCs w:val="32"/>
        </w:rPr>
        <w:t xml:space="preserve"> </w:t>
      </w:r>
      <w:r>
        <w:rPr>
          <w:rFonts w:ascii="仿宋" w:hAnsi="仿宋" w:eastAsia="仿宋" w:cs="仿宋"/>
          <w:spacing w:val="-5"/>
          <w:sz w:val="32"/>
          <w:szCs w:val="32"/>
        </w:rPr>
        <w:t>质量安全提升行动,完善院感防控机制和质量管理体系,加强数据</w:t>
      </w:r>
      <w:r>
        <w:rPr>
          <w:rFonts w:ascii="仿宋" w:hAnsi="仿宋" w:eastAsia="仿宋" w:cs="仿宋"/>
          <w:spacing w:val="5"/>
          <w:sz w:val="32"/>
          <w:szCs w:val="32"/>
        </w:rPr>
        <w:t xml:space="preserve"> </w:t>
      </w:r>
      <w:r>
        <w:rPr>
          <w:rFonts w:ascii="仿宋" w:hAnsi="仿宋" w:eastAsia="仿宋" w:cs="仿宋"/>
          <w:spacing w:val="-6"/>
          <w:sz w:val="32"/>
          <w:szCs w:val="32"/>
        </w:rPr>
        <w:t>分析应用。开展专科建设提升行动,加强临床和保健专科建设,加</w:t>
      </w:r>
      <w:r>
        <w:rPr>
          <w:rFonts w:ascii="仿宋" w:hAnsi="仿宋" w:eastAsia="仿宋" w:cs="仿宋"/>
          <w:spacing w:val="26"/>
          <w:sz w:val="32"/>
          <w:szCs w:val="32"/>
        </w:rPr>
        <w:t xml:space="preserve"> </w:t>
      </w:r>
      <w:r>
        <w:rPr>
          <w:rFonts w:ascii="仿宋" w:hAnsi="仿宋" w:eastAsia="仿宋" w:cs="仿宋"/>
          <w:spacing w:val="-11"/>
          <w:sz w:val="32"/>
          <w:szCs w:val="32"/>
        </w:rPr>
        <w:t>强人才队伍和科研能力建设。开展孕产妇健康关爱提升行动,促进</w:t>
      </w:r>
      <w:r>
        <w:rPr>
          <w:rFonts w:ascii="仿宋" w:hAnsi="仿宋" w:eastAsia="仿宋" w:cs="仿宋"/>
          <w:sz w:val="32"/>
          <w:szCs w:val="32"/>
        </w:rPr>
        <w:t xml:space="preserve"> </w:t>
      </w:r>
      <w:r>
        <w:rPr>
          <w:rFonts w:ascii="仿宋" w:hAnsi="仿宋" w:eastAsia="仿宋" w:cs="仿宋"/>
          <w:spacing w:val="1"/>
          <w:sz w:val="32"/>
          <w:szCs w:val="32"/>
        </w:rPr>
        <w:t>安全舒适分娩,加强产后抑郁防治管理,做好人工流产术后关爱,</w:t>
      </w:r>
      <w:r>
        <w:rPr>
          <w:rFonts w:ascii="仿宋" w:hAnsi="仿宋" w:eastAsia="仿宋" w:cs="仿宋"/>
          <w:spacing w:val="25"/>
          <w:sz w:val="32"/>
          <w:szCs w:val="32"/>
        </w:rPr>
        <w:t xml:space="preserve"> </w:t>
      </w:r>
      <w:r>
        <w:rPr>
          <w:rFonts w:ascii="仿宋" w:hAnsi="仿宋" w:eastAsia="仿宋" w:cs="仿宋"/>
          <w:spacing w:val="-9"/>
          <w:sz w:val="32"/>
          <w:szCs w:val="32"/>
        </w:rPr>
        <w:t>做好疫情期间孕产妇和儿童健康服务。</w:t>
      </w:r>
    </w:p>
    <w:p>
      <w:pPr>
        <w:spacing w:before="4" w:line="325" w:lineRule="auto"/>
        <w:ind w:right="14" w:firstLine="629"/>
        <w:rPr>
          <w:rFonts w:ascii="仿宋" w:hAnsi="仿宋" w:eastAsia="仿宋" w:cs="仿宋"/>
          <w:sz w:val="32"/>
          <w:szCs w:val="32"/>
        </w:rPr>
      </w:pPr>
      <w:r>
        <w:rPr>
          <w:rFonts w:ascii="仿宋" w:hAnsi="仿宋" w:eastAsia="仿宋" w:cs="仿宋"/>
          <w:spacing w:val="-11"/>
          <w:sz w:val="32"/>
          <w:szCs w:val="32"/>
        </w:rPr>
        <w:t>25.促进儿童健康全面发展。实施健康儿童行动提升计划。开</w:t>
      </w:r>
      <w:r>
        <w:rPr>
          <w:rFonts w:ascii="仿宋" w:hAnsi="仿宋" w:eastAsia="仿宋" w:cs="仿宋"/>
          <w:spacing w:val="20"/>
          <w:sz w:val="32"/>
          <w:szCs w:val="32"/>
        </w:rPr>
        <w:t xml:space="preserve"> </w:t>
      </w:r>
      <w:r>
        <w:rPr>
          <w:rFonts w:ascii="仿宋" w:hAnsi="仿宋" w:eastAsia="仿宋" w:cs="仿宋"/>
          <w:spacing w:val="-6"/>
          <w:sz w:val="32"/>
          <w:szCs w:val="32"/>
        </w:rPr>
        <w:t>展新生儿安全提升行动,强化新生儿健康管理,提升新生儿救治能</w:t>
      </w:r>
      <w:r>
        <w:rPr>
          <w:rFonts w:ascii="仿宋" w:hAnsi="仿宋" w:eastAsia="仿宋" w:cs="仿宋"/>
          <w:spacing w:val="22"/>
          <w:sz w:val="32"/>
          <w:szCs w:val="32"/>
        </w:rPr>
        <w:t xml:space="preserve"> </w:t>
      </w:r>
      <w:r>
        <w:rPr>
          <w:rFonts w:ascii="仿宋" w:hAnsi="仿宋" w:eastAsia="仿宋" w:cs="仿宋"/>
          <w:spacing w:val="-6"/>
          <w:sz w:val="32"/>
          <w:szCs w:val="32"/>
        </w:rPr>
        <w:t>力。开展出生缺陷综合防治提升行动,深化出生缺陷三级预防,健</w:t>
      </w:r>
      <w:r>
        <w:rPr>
          <w:rFonts w:ascii="仿宋" w:hAnsi="仿宋" w:eastAsia="仿宋" w:cs="仿宋"/>
          <w:spacing w:val="14"/>
          <w:sz w:val="32"/>
          <w:szCs w:val="32"/>
        </w:rPr>
        <w:t xml:space="preserve"> </w:t>
      </w:r>
      <w:r>
        <w:rPr>
          <w:rFonts w:ascii="仿宋" w:hAnsi="仿宋" w:eastAsia="仿宋" w:cs="仿宋"/>
          <w:spacing w:val="-11"/>
          <w:sz w:val="32"/>
          <w:szCs w:val="32"/>
        </w:rPr>
        <w:t>全出生缺陷防治网络。开展儿童保健服务提升行动,关注儿童心理</w:t>
      </w:r>
      <w:r>
        <w:rPr>
          <w:rFonts w:ascii="仿宋" w:hAnsi="仿宋" w:eastAsia="仿宋" w:cs="仿宋"/>
          <w:spacing w:val="18"/>
          <w:sz w:val="32"/>
          <w:szCs w:val="32"/>
        </w:rPr>
        <w:t xml:space="preserve"> </w:t>
      </w:r>
      <w:r>
        <w:rPr>
          <w:rFonts w:ascii="仿宋" w:hAnsi="仿宋" w:eastAsia="仿宋" w:cs="仿宋"/>
          <w:spacing w:val="-5"/>
          <w:sz w:val="32"/>
          <w:szCs w:val="32"/>
        </w:rPr>
        <w:t>健康,加强儿童保健管理。加强儿童青少年健康管理工作,健全基</w:t>
      </w:r>
      <w:r>
        <w:rPr>
          <w:rFonts w:ascii="仿宋" w:hAnsi="仿宋" w:eastAsia="仿宋" w:cs="仿宋"/>
          <w:spacing w:val="7"/>
          <w:sz w:val="32"/>
          <w:szCs w:val="32"/>
        </w:rPr>
        <w:t xml:space="preserve"> </w:t>
      </w:r>
      <w:r>
        <w:rPr>
          <w:rFonts w:ascii="仿宋" w:hAnsi="仿宋" w:eastAsia="仿宋" w:cs="仿宋"/>
          <w:spacing w:val="-10"/>
          <w:sz w:val="32"/>
          <w:szCs w:val="32"/>
        </w:rPr>
        <w:t>层服务网络,完善儿童健康服务体系。提升儿童健康服务智慧化水</w:t>
      </w:r>
      <w:r>
        <w:rPr>
          <w:rFonts w:ascii="仿宋" w:hAnsi="仿宋" w:eastAsia="仿宋" w:cs="仿宋"/>
          <w:spacing w:val="10"/>
          <w:sz w:val="32"/>
          <w:szCs w:val="32"/>
        </w:rPr>
        <w:t xml:space="preserve"> </w:t>
      </w:r>
      <w:r>
        <w:rPr>
          <w:rFonts w:ascii="仿宋" w:hAnsi="仿宋" w:eastAsia="仿宋" w:cs="仿宋"/>
          <w:spacing w:val="-5"/>
          <w:sz w:val="32"/>
          <w:szCs w:val="32"/>
        </w:rPr>
        <w:t>平,推广智慧服务,方便服务群众,强化科研与应用。2025年,全市</w:t>
      </w:r>
      <w:r>
        <w:rPr>
          <w:rFonts w:ascii="仿宋" w:hAnsi="仿宋" w:eastAsia="仿宋" w:cs="仿宋"/>
          <w:spacing w:val="20"/>
          <w:sz w:val="32"/>
          <w:szCs w:val="32"/>
        </w:rPr>
        <w:t xml:space="preserve"> </w:t>
      </w:r>
      <w:r>
        <w:rPr>
          <w:rFonts w:ascii="仿宋" w:hAnsi="仿宋" w:eastAsia="仿宋" w:cs="仿宋"/>
          <w:spacing w:val="13"/>
          <w:sz w:val="32"/>
          <w:szCs w:val="32"/>
        </w:rPr>
        <w:t>0-6岁儿童眼保健和视力检查覆盖率达到98%以上。</w:t>
      </w:r>
    </w:p>
    <w:p>
      <w:pPr>
        <w:spacing w:before="1" w:line="336" w:lineRule="auto"/>
        <w:ind w:right="3" w:firstLine="629"/>
        <w:rPr>
          <w:rFonts w:ascii="仿宋" w:hAnsi="仿宋" w:eastAsia="仿宋" w:cs="仿宋"/>
          <w:sz w:val="32"/>
          <w:szCs w:val="32"/>
        </w:rPr>
      </w:pPr>
      <w:r>
        <w:rPr>
          <w:rFonts w:ascii="仿宋" w:hAnsi="仿宋" w:eastAsia="仿宋" w:cs="仿宋"/>
          <w:spacing w:val="-4"/>
          <w:sz w:val="32"/>
          <w:szCs w:val="32"/>
        </w:rPr>
        <w:t>26.加强中小学健康促进工作。深入实施"中小学健康促进行</w:t>
      </w:r>
      <w:r>
        <w:rPr>
          <w:rFonts w:ascii="仿宋" w:hAnsi="仿宋" w:eastAsia="仿宋" w:cs="仿宋"/>
          <w:spacing w:val="4"/>
          <w:sz w:val="32"/>
          <w:szCs w:val="32"/>
        </w:rPr>
        <w:t xml:space="preserve"> </w:t>
      </w:r>
      <w:r>
        <w:rPr>
          <w:rFonts w:ascii="仿宋" w:hAnsi="仿宋" w:eastAsia="仿宋" w:cs="仿宋"/>
          <w:spacing w:val="-4"/>
          <w:sz w:val="32"/>
          <w:szCs w:val="32"/>
        </w:rPr>
        <w:t>动",健全学校卫生发展制度和体系,大力开展健康学校建设,在中</w:t>
      </w:r>
    </w:p>
    <w:p>
      <w:pPr>
        <w:sectPr>
          <w:footerReference r:id="rId24" w:type="default"/>
          <w:pgSz w:w="11900" w:h="16830"/>
          <w:pgMar w:top="1430" w:right="1635" w:bottom="1482" w:left="1410" w:header="0" w:footer="1290" w:gutter="0"/>
          <w:cols w:space="720" w:num="1"/>
        </w:sectPr>
      </w:pPr>
    </w:p>
    <w:p>
      <w:pPr>
        <w:spacing w:line="315" w:lineRule="auto"/>
        <w:rPr>
          <w:rFonts w:ascii="Arial"/>
          <w:sz w:val="21"/>
        </w:rPr>
      </w:pPr>
    </w:p>
    <w:p>
      <w:pPr>
        <w:spacing w:line="315" w:lineRule="auto"/>
        <w:rPr>
          <w:rFonts w:ascii="Arial"/>
          <w:sz w:val="21"/>
        </w:rPr>
      </w:pPr>
    </w:p>
    <w:p>
      <w:pPr>
        <w:spacing w:before="101" w:line="336" w:lineRule="auto"/>
        <w:ind w:right="51"/>
        <w:rPr>
          <w:rFonts w:ascii="仿宋" w:hAnsi="仿宋" w:eastAsia="仿宋" w:cs="仿宋"/>
          <w:sz w:val="31"/>
          <w:szCs w:val="31"/>
        </w:rPr>
      </w:pPr>
      <w:r>
        <w:rPr>
          <w:rFonts w:ascii="仿宋" w:hAnsi="仿宋" w:eastAsia="仿宋" w:cs="仿宋"/>
          <w:spacing w:val="-2"/>
          <w:sz w:val="31"/>
          <w:szCs w:val="31"/>
        </w:rPr>
        <w:t>小学全面开设健康教育课程。严格落实中小学生健康体检制度,组</w:t>
      </w:r>
      <w:r>
        <w:rPr>
          <w:rFonts w:ascii="仿宋" w:hAnsi="仿宋" w:eastAsia="仿宋" w:cs="仿宋"/>
          <w:spacing w:val="14"/>
          <w:sz w:val="31"/>
          <w:szCs w:val="31"/>
        </w:rPr>
        <w:t xml:space="preserve"> </w:t>
      </w:r>
      <w:r>
        <w:rPr>
          <w:rFonts w:ascii="仿宋" w:hAnsi="仿宋" w:eastAsia="仿宋" w:cs="仿宋"/>
          <w:spacing w:val="-7"/>
          <w:sz w:val="31"/>
          <w:szCs w:val="31"/>
        </w:rPr>
        <w:t>织近视、肥胖、龋齿、脊柱侧弯等学生常见病及健康影响因素监测</w:t>
      </w:r>
      <w:r>
        <w:rPr>
          <w:rFonts w:ascii="仿宋" w:hAnsi="仿宋" w:eastAsia="仿宋" w:cs="仿宋"/>
          <w:spacing w:val="14"/>
          <w:sz w:val="31"/>
          <w:szCs w:val="31"/>
        </w:rPr>
        <w:t xml:space="preserve"> </w:t>
      </w:r>
      <w:r>
        <w:rPr>
          <w:rFonts w:ascii="仿宋" w:hAnsi="仿宋" w:eastAsia="仿宋" w:cs="仿宋"/>
          <w:spacing w:val="5"/>
          <w:sz w:val="31"/>
          <w:szCs w:val="31"/>
        </w:rPr>
        <w:t>和干预。建立近视防治"三级检测""三级预警""三级防控"综合干</w:t>
      </w:r>
      <w:r>
        <w:rPr>
          <w:rFonts w:ascii="仿宋" w:hAnsi="仿宋" w:eastAsia="仿宋" w:cs="仿宋"/>
          <w:spacing w:val="8"/>
          <w:sz w:val="31"/>
          <w:szCs w:val="31"/>
        </w:rPr>
        <w:t xml:space="preserve"> </w:t>
      </w:r>
      <w:r>
        <w:rPr>
          <w:rFonts w:ascii="仿宋" w:hAnsi="仿宋" w:eastAsia="仿宋" w:cs="仿宋"/>
          <w:spacing w:val="15"/>
          <w:w w:val="102"/>
          <w:sz w:val="31"/>
          <w:szCs w:val="31"/>
        </w:rPr>
        <w:t>预体系,建设0-18岁眼健康预警监测系统。开展青春期健康教</w:t>
      </w:r>
      <w:r>
        <w:rPr>
          <w:rFonts w:ascii="仿宋" w:hAnsi="仿宋" w:eastAsia="仿宋" w:cs="仿宋"/>
          <w:spacing w:val="6"/>
          <w:sz w:val="31"/>
          <w:szCs w:val="31"/>
        </w:rPr>
        <w:t xml:space="preserve"> </w:t>
      </w:r>
      <w:r>
        <w:rPr>
          <w:rFonts w:ascii="仿宋" w:hAnsi="仿宋" w:eastAsia="仿宋" w:cs="仿宋"/>
          <w:spacing w:val="4"/>
          <w:sz w:val="31"/>
          <w:szCs w:val="31"/>
        </w:rPr>
        <w:t>育,提升青少年性与生殖健康水平。2025年,实现全市体检机构学</w:t>
      </w:r>
      <w:r>
        <w:rPr>
          <w:rFonts w:ascii="仿宋" w:hAnsi="仿宋" w:eastAsia="仿宋" w:cs="仿宋"/>
          <w:spacing w:val="23"/>
          <w:sz w:val="31"/>
          <w:szCs w:val="31"/>
        </w:rPr>
        <w:t xml:space="preserve"> </w:t>
      </w:r>
      <w:r>
        <w:rPr>
          <w:rFonts w:ascii="仿宋" w:hAnsi="仿宋" w:eastAsia="仿宋" w:cs="仿宋"/>
          <w:spacing w:val="9"/>
          <w:sz w:val="31"/>
          <w:szCs w:val="31"/>
        </w:rPr>
        <w:t>生体检数据智能采集系统全覆盖,学生常见病及健康影响因素监</w:t>
      </w:r>
      <w:r>
        <w:rPr>
          <w:rFonts w:ascii="仿宋" w:hAnsi="仿宋" w:eastAsia="仿宋" w:cs="仿宋"/>
          <w:spacing w:val="13"/>
          <w:sz w:val="31"/>
          <w:szCs w:val="31"/>
        </w:rPr>
        <w:t xml:space="preserve"> </w:t>
      </w:r>
      <w:r>
        <w:rPr>
          <w:rFonts w:ascii="仿宋" w:hAnsi="仿宋" w:eastAsia="仿宋" w:cs="仿宋"/>
          <w:spacing w:val="8"/>
          <w:sz w:val="31"/>
          <w:szCs w:val="31"/>
        </w:rPr>
        <w:t>测县区全覆盖,总体近视率力争每年降低不少于1个百分点。</w:t>
      </w:r>
    </w:p>
    <w:p>
      <w:pPr>
        <w:spacing w:before="20" w:line="335" w:lineRule="auto"/>
        <w:ind w:right="40" w:firstLine="629"/>
        <w:rPr>
          <w:rFonts w:ascii="仿宋" w:hAnsi="仿宋" w:eastAsia="仿宋" w:cs="仿宋"/>
          <w:sz w:val="31"/>
          <w:szCs w:val="31"/>
        </w:rPr>
      </w:pPr>
      <w:r>
        <w:rPr>
          <w:rFonts w:ascii="仿宋" w:hAnsi="仿宋" w:eastAsia="仿宋" w:cs="仿宋"/>
          <w:spacing w:val="5"/>
          <w:sz w:val="31"/>
          <w:szCs w:val="31"/>
        </w:rPr>
        <w:t>27.加强职业健康保护。以预防和控制职业病危害为重点,深</w:t>
      </w:r>
      <w:r>
        <w:rPr>
          <w:rFonts w:ascii="仿宋" w:hAnsi="仿宋" w:eastAsia="仿宋" w:cs="仿宋"/>
          <w:spacing w:val="9"/>
          <w:sz w:val="31"/>
          <w:szCs w:val="31"/>
        </w:rPr>
        <w:t xml:space="preserve"> </w:t>
      </w:r>
      <w:r>
        <w:rPr>
          <w:rFonts w:ascii="仿宋" w:hAnsi="仿宋" w:eastAsia="仿宋" w:cs="仿宋"/>
          <w:spacing w:val="10"/>
          <w:sz w:val="31"/>
          <w:szCs w:val="31"/>
        </w:rPr>
        <w:t>入实施"职业健康保护行动",加强重点行业领域职业病危害源头</w:t>
      </w:r>
      <w:r>
        <w:rPr>
          <w:rFonts w:ascii="仿宋" w:hAnsi="仿宋" w:eastAsia="仿宋" w:cs="仿宋"/>
          <w:spacing w:val="27"/>
          <w:sz w:val="31"/>
          <w:szCs w:val="31"/>
        </w:rPr>
        <w:t xml:space="preserve"> </w:t>
      </w:r>
      <w:r>
        <w:rPr>
          <w:rFonts w:ascii="仿宋" w:hAnsi="仿宋" w:eastAsia="仿宋" w:cs="仿宋"/>
          <w:spacing w:val="14"/>
          <w:sz w:val="31"/>
          <w:szCs w:val="31"/>
        </w:rPr>
        <w:t>治理,遏制尘肺病等重点职业病,力争到2025年建成100家"健康</w:t>
      </w:r>
      <w:r>
        <w:rPr>
          <w:rFonts w:ascii="仿宋" w:hAnsi="仿宋" w:eastAsia="仿宋" w:cs="仿宋"/>
          <w:spacing w:val="21"/>
          <w:sz w:val="31"/>
          <w:szCs w:val="31"/>
        </w:rPr>
        <w:t xml:space="preserve"> </w:t>
      </w:r>
      <w:r>
        <w:rPr>
          <w:rFonts w:ascii="仿宋" w:hAnsi="仿宋" w:eastAsia="仿宋" w:cs="仿宋"/>
          <w:spacing w:val="15"/>
          <w:sz w:val="31"/>
          <w:szCs w:val="31"/>
        </w:rPr>
        <w:t>企业".严格落实用人单位主体责任,到2025年,工作场所职业病</w:t>
      </w:r>
      <w:r>
        <w:rPr>
          <w:rFonts w:ascii="仿宋" w:hAnsi="仿宋" w:eastAsia="仿宋" w:cs="仿宋"/>
          <w:spacing w:val="14"/>
          <w:sz w:val="31"/>
          <w:szCs w:val="31"/>
        </w:rPr>
        <w:t xml:space="preserve"> </w:t>
      </w:r>
      <w:r>
        <w:rPr>
          <w:rFonts w:ascii="仿宋" w:hAnsi="仿宋" w:eastAsia="仿宋" w:cs="仿宋"/>
          <w:spacing w:val="15"/>
          <w:sz w:val="31"/>
          <w:szCs w:val="31"/>
        </w:rPr>
        <w:t>危害因素定期检测率达到95%以上,工业企业职业病危害项目申</w:t>
      </w:r>
      <w:r>
        <w:rPr>
          <w:rFonts w:ascii="仿宋" w:hAnsi="仿宋" w:eastAsia="仿宋" w:cs="仿宋"/>
          <w:spacing w:val="18"/>
          <w:sz w:val="31"/>
          <w:szCs w:val="31"/>
        </w:rPr>
        <w:t xml:space="preserve"> </w:t>
      </w:r>
      <w:r>
        <w:rPr>
          <w:rFonts w:ascii="仿宋" w:hAnsi="仿宋" w:eastAsia="仿宋" w:cs="仿宋"/>
          <w:spacing w:val="10"/>
          <w:sz w:val="31"/>
          <w:szCs w:val="31"/>
        </w:rPr>
        <w:t>报率达到95%以上,工伤保险参保人数稳步提升,职业卫生违法案</w:t>
      </w:r>
      <w:r>
        <w:rPr>
          <w:rFonts w:ascii="仿宋" w:hAnsi="仿宋" w:eastAsia="仿宋" w:cs="仿宋"/>
          <w:spacing w:val="19"/>
          <w:sz w:val="31"/>
          <w:szCs w:val="31"/>
        </w:rPr>
        <w:t xml:space="preserve"> </w:t>
      </w:r>
      <w:r>
        <w:rPr>
          <w:rFonts w:ascii="仿宋" w:hAnsi="仿宋" w:eastAsia="仿宋" w:cs="仿宋"/>
          <w:spacing w:val="15"/>
          <w:sz w:val="31"/>
          <w:szCs w:val="31"/>
        </w:rPr>
        <w:t>件查处率达到100%.健全职业病防治监测制度,实现重点职业病</w:t>
      </w:r>
      <w:r>
        <w:rPr>
          <w:rFonts w:ascii="仿宋" w:hAnsi="仿宋" w:eastAsia="仿宋" w:cs="仿宋"/>
          <w:spacing w:val="28"/>
          <w:sz w:val="31"/>
          <w:szCs w:val="31"/>
        </w:rPr>
        <w:t xml:space="preserve"> </w:t>
      </w:r>
      <w:r>
        <w:rPr>
          <w:rFonts w:ascii="仿宋" w:hAnsi="仿宋" w:eastAsia="仿宋" w:cs="仿宋"/>
          <w:spacing w:val="-6"/>
          <w:sz w:val="31"/>
          <w:szCs w:val="31"/>
        </w:rPr>
        <w:t>监测、医用辐射防护监测区县级全覆盖。提升职业病防治技术支撑</w:t>
      </w:r>
      <w:r>
        <w:rPr>
          <w:rFonts w:ascii="仿宋" w:hAnsi="仿宋" w:eastAsia="仿宋" w:cs="仿宋"/>
          <w:spacing w:val="24"/>
          <w:sz w:val="31"/>
          <w:szCs w:val="31"/>
        </w:rPr>
        <w:t xml:space="preserve"> </w:t>
      </w:r>
      <w:r>
        <w:rPr>
          <w:rFonts w:ascii="仿宋" w:hAnsi="仿宋" w:eastAsia="仿宋" w:cs="仿宋"/>
          <w:spacing w:val="6"/>
          <w:sz w:val="31"/>
          <w:szCs w:val="31"/>
        </w:rPr>
        <w:t>能力,做好尘肺病等重点职业病救治保障,实现职业健康检查机构</w:t>
      </w:r>
      <w:r>
        <w:rPr>
          <w:rFonts w:ascii="仿宋" w:hAnsi="仿宋" w:eastAsia="仿宋" w:cs="仿宋"/>
          <w:sz w:val="31"/>
          <w:szCs w:val="31"/>
        </w:rPr>
        <w:t xml:space="preserve"> </w:t>
      </w:r>
      <w:r>
        <w:rPr>
          <w:rFonts w:ascii="仿宋" w:hAnsi="仿宋" w:eastAsia="仿宋" w:cs="仿宋"/>
          <w:spacing w:val="1"/>
          <w:sz w:val="31"/>
          <w:szCs w:val="31"/>
        </w:rPr>
        <w:t>和尘肺病康复机构区县级全覆盖。</w:t>
      </w:r>
    </w:p>
    <w:p>
      <w:pPr>
        <w:spacing w:before="8" w:line="335" w:lineRule="auto"/>
        <w:ind w:firstLine="639"/>
        <w:rPr>
          <w:rFonts w:ascii="仿宋" w:hAnsi="仿宋" w:eastAsia="仿宋" w:cs="仿宋"/>
          <w:sz w:val="31"/>
          <w:szCs w:val="31"/>
        </w:rPr>
      </w:pPr>
      <w:r>
        <w:rPr>
          <w:rFonts w:ascii="仿宋" w:hAnsi="仿宋" w:eastAsia="仿宋" w:cs="仿宋"/>
          <w:spacing w:val="12"/>
          <w:sz w:val="31"/>
          <w:szCs w:val="31"/>
        </w:rPr>
        <w:t>28.加强脱贫人口和残疾人健康服务。严格落实"四不摘"要</w:t>
      </w:r>
      <w:r>
        <w:rPr>
          <w:rFonts w:ascii="仿宋" w:hAnsi="仿宋" w:eastAsia="仿宋" w:cs="仿宋"/>
          <w:spacing w:val="13"/>
          <w:sz w:val="31"/>
          <w:szCs w:val="31"/>
        </w:rPr>
        <w:t xml:space="preserve"> </w:t>
      </w:r>
      <w:r>
        <w:rPr>
          <w:rFonts w:ascii="仿宋" w:hAnsi="仿宋" w:eastAsia="仿宋" w:cs="仿宋"/>
          <w:spacing w:val="5"/>
          <w:sz w:val="31"/>
          <w:szCs w:val="31"/>
        </w:rPr>
        <w:t>求,保持过渡期内健康扶贫主要政策总体稳定,持续推进巩固提升</w:t>
      </w:r>
      <w:r>
        <w:rPr>
          <w:rFonts w:ascii="仿宋" w:hAnsi="仿宋" w:eastAsia="仿宋" w:cs="仿宋"/>
          <w:spacing w:val="19"/>
          <w:sz w:val="31"/>
          <w:szCs w:val="31"/>
        </w:rPr>
        <w:t xml:space="preserve"> </w:t>
      </w:r>
      <w:r>
        <w:rPr>
          <w:rFonts w:ascii="仿宋" w:hAnsi="仿宋" w:eastAsia="仿宋" w:cs="仿宋"/>
          <w:sz w:val="31"/>
          <w:szCs w:val="31"/>
        </w:rPr>
        <w:t>健康扶贫成果。加强部门协调配合,建立健全因病返贫致贫风险人</w:t>
      </w:r>
      <w:r>
        <w:rPr>
          <w:rFonts w:ascii="仿宋" w:hAnsi="仿宋" w:eastAsia="仿宋" w:cs="仿宋"/>
          <w:spacing w:val="3"/>
          <w:sz w:val="31"/>
          <w:szCs w:val="31"/>
        </w:rPr>
        <w:t xml:space="preserve"> </w:t>
      </w:r>
      <w:r>
        <w:rPr>
          <w:rFonts w:ascii="仿宋" w:hAnsi="仿宋" w:eastAsia="仿宋" w:cs="仿宋"/>
          <w:spacing w:val="-4"/>
          <w:sz w:val="31"/>
          <w:szCs w:val="31"/>
        </w:rPr>
        <w:t>群监测预警和精准帮扶机制,整合基本医保、大病保险、医疗救助,</w:t>
      </w:r>
      <w:r>
        <w:rPr>
          <w:rFonts w:ascii="仿宋" w:hAnsi="仿宋" w:eastAsia="仿宋" w:cs="仿宋"/>
          <w:spacing w:val="21"/>
          <w:sz w:val="31"/>
          <w:szCs w:val="31"/>
        </w:rPr>
        <w:t xml:space="preserve"> </w:t>
      </w:r>
      <w:r>
        <w:rPr>
          <w:rFonts w:ascii="仿宋" w:hAnsi="仿宋" w:eastAsia="仿宋" w:cs="仿宋"/>
          <w:sz w:val="31"/>
          <w:szCs w:val="31"/>
        </w:rPr>
        <w:t>对患者实施一站式救助。实施残疾预防行动计划,开展全人群、全</w:t>
      </w:r>
      <w:r>
        <w:rPr>
          <w:rFonts w:ascii="仿宋" w:hAnsi="仿宋" w:eastAsia="仿宋" w:cs="仿宋"/>
          <w:spacing w:val="23"/>
          <w:sz w:val="31"/>
          <w:szCs w:val="31"/>
        </w:rPr>
        <w:t xml:space="preserve"> </w:t>
      </w:r>
      <w:r>
        <w:rPr>
          <w:rFonts w:ascii="仿宋" w:hAnsi="仿宋" w:eastAsia="仿宋" w:cs="仿宋"/>
          <w:sz w:val="31"/>
          <w:szCs w:val="31"/>
        </w:rPr>
        <w:t>生命周期的残疾预防工作。加强残疾人健康管理服务,推进残疾人</w:t>
      </w:r>
    </w:p>
    <w:p>
      <w:pPr>
        <w:sectPr>
          <w:footerReference r:id="rId25" w:type="default"/>
          <w:pgSz w:w="11900" w:h="16830"/>
          <w:pgMar w:top="1430" w:right="1465" w:bottom="1497" w:left="1539" w:header="0" w:footer="1310" w:gutter="0"/>
          <w:cols w:space="720" w:num="1"/>
        </w:sectPr>
      </w:pPr>
    </w:p>
    <w:p>
      <w:pPr>
        <w:spacing w:line="321" w:lineRule="auto"/>
        <w:rPr>
          <w:rFonts w:ascii="Arial"/>
          <w:sz w:val="21"/>
        </w:rPr>
      </w:pPr>
    </w:p>
    <w:p>
      <w:pPr>
        <w:spacing w:line="321" w:lineRule="auto"/>
        <w:rPr>
          <w:rFonts w:ascii="Arial"/>
          <w:sz w:val="21"/>
        </w:rPr>
      </w:pPr>
    </w:p>
    <w:p>
      <w:pPr>
        <w:spacing w:before="104" w:line="331" w:lineRule="auto"/>
        <w:ind w:left="84" w:right="102"/>
        <w:rPr>
          <w:rFonts w:ascii="仿宋" w:hAnsi="仿宋" w:eastAsia="仿宋" w:cs="仿宋"/>
          <w:sz w:val="32"/>
          <w:szCs w:val="32"/>
        </w:rPr>
      </w:pPr>
      <w:r>
        <w:rPr>
          <w:rFonts w:ascii="仿宋" w:hAnsi="仿宋" w:eastAsia="仿宋" w:cs="仿宋"/>
          <w:spacing w:val="-13"/>
          <w:sz w:val="32"/>
          <w:szCs w:val="32"/>
        </w:rPr>
        <w:t>家庭医生签约服务。进一步完善残疾人康复服务体系,鼓励医疗卫</w:t>
      </w:r>
      <w:r>
        <w:rPr>
          <w:rFonts w:ascii="仿宋" w:hAnsi="仿宋" w:eastAsia="仿宋" w:cs="仿宋"/>
          <w:spacing w:val="28"/>
          <w:sz w:val="32"/>
          <w:szCs w:val="32"/>
        </w:rPr>
        <w:t xml:space="preserve"> </w:t>
      </w:r>
      <w:r>
        <w:rPr>
          <w:rFonts w:ascii="仿宋" w:hAnsi="仿宋" w:eastAsia="仿宋" w:cs="仿宋"/>
          <w:spacing w:val="-10"/>
          <w:sz w:val="32"/>
          <w:szCs w:val="32"/>
        </w:rPr>
        <w:t>生机构开展康复服务,实施残疾人精准康复服务行动。</w:t>
      </w:r>
    </w:p>
    <w:p>
      <w:pPr>
        <w:spacing w:before="18" w:line="324" w:lineRule="auto"/>
        <w:ind w:left="84" w:firstLine="619"/>
        <w:rPr>
          <w:rFonts w:ascii="仿宋" w:hAnsi="仿宋" w:eastAsia="仿宋" w:cs="仿宋"/>
          <w:sz w:val="32"/>
          <w:szCs w:val="32"/>
        </w:rPr>
      </w:pPr>
      <w:r>
        <w:rPr>
          <w:rFonts w:ascii="仿宋" w:hAnsi="仿宋" w:eastAsia="仿宋" w:cs="仿宋"/>
          <w:spacing w:val="-5"/>
          <w:sz w:val="32"/>
          <w:szCs w:val="32"/>
        </w:rPr>
        <w:t>29.强化老年人健康服务保障。积极应对人口老龄化,健全老</w:t>
      </w:r>
      <w:r>
        <w:rPr>
          <w:rFonts w:ascii="仿宋" w:hAnsi="仿宋" w:eastAsia="仿宋" w:cs="仿宋"/>
          <w:spacing w:val="19"/>
          <w:sz w:val="32"/>
          <w:szCs w:val="32"/>
        </w:rPr>
        <w:t xml:space="preserve"> </w:t>
      </w:r>
      <w:r>
        <w:rPr>
          <w:rFonts w:ascii="仿宋" w:hAnsi="仿宋" w:eastAsia="仿宋" w:cs="仿宋"/>
          <w:spacing w:val="-16"/>
          <w:sz w:val="32"/>
          <w:szCs w:val="32"/>
        </w:rPr>
        <w:t>年医疗卫生服务体系,推进医养结合建设,发展康复、老年病、长期</w:t>
      </w:r>
      <w:r>
        <w:rPr>
          <w:rFonts w:ascii="仿宋" w:hAnsi="仿宋" w:eastAsia="仿宋" w:cs="仿宋"/>
          <w:spacing w:val="14"/>
          <w:sz w:val="32"/>
          <w:szCs w:val="32"/>
        </w:rPr>
        <w:t xml:space="preserve"> </w:t>
      </w:r>
      <w:r>
        <w:rPr>
          <w:rFonts w:ascii="仿宋" w:hAnsi="仿宋" w:eastAsia="仿宋" w:cs="仿宋"/>
          <w:spacing w:val="-17"/>
          <w:sz w:val="32"/>
          <w:szCs w:val="32"/>
        </w:rPr>
        <w:t>护理、慢性病管理、临终关怀等专业服务机构。各级医疗机构通过</w:t>
      </w:r>
      <w:r>
        <w:rPr>
          <w:rFonts w:ascii="仿宋" w:hAnsi="仿宋" w:eastAsia="仿宋" w:cs="仿宋"/>
          <w:spacing w:val="17"/>
          <w:sz w:val="32"/>
          <w:szCs w:val="32"/>
        </w:rPr>
        <w:t xml:space="preserve"> </w:t>
      </w:r>
      <w:r>
        <w:rPr>
          <w:rFonts w:ascii="仿宋" w:hAnsi="仿宋" w:eastAsia="仿宋" w:cs="仿宋"/>
          <w:spacing w:val="-12"/>
          <w:sz w:val="32"/>
          <w:szCs w:val="32"/>
        </w:rPr>
        <w:t>开通绿色通道、与养老机构协议合作等多种形式,为入住机构老年</w:t>
      </w:r>
      <w:r>
        <w:rPr>
          <w:rFonts w:ascii="仿宋" w:hAnsi="仿宋" w:eastAsia="仿宋" w:cs="仿宋"/>
          <w:spacing w:val="28"/>
          <w:sz w:val="32"/>
          <w:szCs w:val="32"/>
        </w:rPr>
        <w:t xml:space="preserve"> </w:t>
      </w:r>
      <w:r>
        <w:rPr>
          <w:rFonts w:ascii="仿宋" w:hAnsi="仿宋" w:eastAsia="仿宋" w:cs="仿宋"/>
          <w:spacing w:val="-17"/>
          <w:sz w:val="32"/>
          <w:szCs w:val="32"/>
        </w:rPr>
        <w:t>人提供及时、便捷、高效的医疗服务。鼓励有资质的医疗资源进社</w:t>
      </w:r>
      <w:r>
        <w:rPr>
          <w:rFonts w:ascii="仿宋" w:hAnsi="仿宋" w:eastAsia="仿宋" w:cs="仿宋"/>
          <w:spacing w:val="15"/>
          <w:sz w:val="32"/>
          <w:szCs w:val="32"/>
        </w:rPr>
        <w:t xml:space="preserve"> </w:t>
      </w:r>
      <w:r>
        <w:rPr>
          <w:rFonts w:ascii="仿宋" w:hAnsi="仿宋" w:eastAsia="仿宋" w:cs="仿宋"/>
          <w:spacing w:val="-12"/>
          <w:sz w:val="32"/>
          <w:szCs w:val="32"/>
        </w:rPr>
        <w:t>区、进家庭,积极发展家庭护理型养老床位。创新以"两院一体"为</w:t>
      </w:r>
      <w:r>
        <w:rPr>
          <w:rFonts w:ascii="仿宋" w:hAnsi="仿宋" w:eastAsia="仿宋" w:cs="仿宋"/>
          <w:spacing w:val="5"/>
          <w:sz w:val="32"/>
          <w:szCs w:val="32"/>
        </w:rPr>
        <w:t xml:space="preserve"> </w:t>
      </w:r>
      <w:r>
        <w:rPr>
          <w:rFonts w:ascii="仿宋" w:hAnsi="仿宋" w:eastAsia="仿宋" w:cs="仿宋"/>
          <w:spacing w:val="-3"/>
          <w:sz w:val="32"/>
          <w:szCs w:val="32"/>
        </w:rPr>
        <w:t>代表的医养结合服务模式,为老年人提供更加优质的医康护服务,</w:t>
      </w:r>
      <w:r>
        <w:rPr>
          <w:rFonts w:ascii="仿宋" w:hAnsi="仿宋" w:eastAsia="仿宋" w:cs="仿宋"/>
          <w:spacing w:val="1"/>
          <w:sz w:val="32"/>
          <w:szCs w:val="32"/>
        </w:rPr>
        <w:t xml:space="preserve"> 引导医疗卫生机构和养老机构等开展安宁疗护服务。到2025年,</w:t>
      </w:r>
      <w:r>
        <w:rPr>
          <w:rFonts w:ascii="仿宋" w:hAnsi="仿宋" w:eastAsia="仿宋" w:cs="仿宋"/>
          <w:spacing w:val="24"/>
          <w:sz w:val="32"/>
          <w:szCs w:val="32"/>
        </w:rPr>
        <w:t xml:space="preserve"> </w:t>
      </w:r>
      <w:r>
        <w:rPr>
          <w:rFonts w:ascii="仿宋" w:hAnsi="仿宋" w:eastAsia="仿宋" w:cs="仿宋"/>
          <w:spacing w:val="5"/>
          <w:sz w:val="32"/>
          <w:szCs w:val="32"/>
        </w:rPr>
        <w:t>二级及以上综合性医院老年医学科比例不低于80%,二级及以上</w:t>
      </w:r>
      <w:r>
        <w:rPr>
          <w:rFonts w:ascii="仿宋" w:hAnsi="仿宋" w:eastAsia="仿宋" w:cs="仿宋"/>
          <w:spacing w:val="16"/>
          <w:sz w:val="32"/>
          <w:szCs w:val="32"/>
        </w:rPr>
        <w:t xml:space="preserve"> 综合性医院老年友好型医疗机构不少于90%,建成16个以上安</w:t>
      </w:r>
      <w:r>
        <w:rPr>
          <w:rFonts w:ascii="仿宋" w:hAnsi="仿宋" w:eastAsia="仿宋" w:cs="仿宋"/>
          <w:spacing w:val="17"/>
          <w:sz w:val="32"/>
          <w:szCs w:val="32"/>
        </w:rPr>
        <w:t xml:space="preserve"> </w:t>
      </w:r>
      <w:r>
        <w:rPr>
          <w:rFonts w:ascii="仿宋" w:hAnsi="仿宋" w:eastAsia="仿宋" w:cs="仿宋"/>
          <w:spacing w:val="5"/>
          <w:sz w:val="32"/>
          <w:szCs w:val="32"/>
        </w:rPr>
        <w:t>宁疗护病区,力争50%的社区卫生服务中心和乡镇卫生院提供安</w:t>
      </w:r>
      <w:r>
        <w:rPr>
          <w:rFonts w:ascii="仿宋" w:hAnsi="仿宋" w:eastAsia="仿宋" w:cs="仿宋"/>
          <w:spacing w:val="15"/>
          <w:sz w:val="32"/>
          <w:szCs w:val="32"/>
        </w:rPr>
        <w:t xml:space="preserve"> </w:t>
      </w:r>
      <w:r>
        <w:rPr>
          <w:rFonts w:ascii="仿宋" w:hAnsi="仿宋" w:eastAsia="仿宋" w:cs="仿宋"/>
          <w:spacing w:val="-19"/>
          <w:sz w:val="32"/>
          <w:szCs w:val="32"/>
        </w:rPr>
        <w:t>宁疗护服务。</w:t>
      </w:r>
    </w:p>
    <w:p>
      <w:pPr>
        <w:spacing w:line="59" w:lineRule="exact"/>
      </w:pPr>
    </w:p>
    <w:tbl>
      <w:tblPr>
        <w:tblStyle w:val="4"/>
        <w:tblW w:w="87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8786" w:type="dxa"/>
            <w:tcBorders>
              <w:top w:val="single" w:color="000000" w:sz="2" w:space="0"/>
              <w:bottom w:val="single" w:color="000000" w:sz="2" w:space="0"/>
            </w:tcBorders>
            <w:vAlign w:val="top"/>
          </w:tcPr>
          <w:p>
            <w:pPr>
              <w:spacing w:before="148" w:line="219" w:lineRule="auto"/>
              <w:ind w:firstLine="2844"/>
              <w:rPr>
                <w:rFonts w:ascii="宋体" w:hAnsi="宋体" w:eastAsia="宋体" w:cs="宋体"/>
                <w:sz w:val="20"/>
                <w:szCs w:val="20"/>
              </w:rPr>
            </w:pPr>
            <w:r>
              <w:rPr>
                <w:rFonts w:ascii="宋体" w:hAnsi="宋体" w:eastAsia="宋体" w:cs="宋体"/>
                <w:spacing w:val="11"/>
                <w:w w:val="105"/>
                <w:sz w:val="20"/>
                <w:szCs w:val="20"/>
              </w:rPr>
              <w:t>专栏6全生命周期健康保障项目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85" w:hRule="atLeast"/>
        </w:trPr>
        <w:tc>
          <w:tcPr>
            <w:tcW w:w="8786" w:type="dxa"/>
            <w:tcBorders>
              <w:top w:val="single" w:color="000000" w:sz="2" w:space="0"/>
              <w:bottom w:val="single" w:color="000000" w:sz="2" w:space="0"/>
            </w:tcBorders>
            <w:vAlign w:val="top"/>
          </w:tcPr>
          <w:p>
            <w:pPr>
              <w:spacing w:before="149" w:line="284" w:lineRule="auto"/>
              <w:ind w:left="104" w:firstLine="429"/>
              <w:rPr>
                <w:rFonts w:ascii="宋体" w:hAnsi="宋体" w:eastAsia="宋体" w:cs="宋体"/>
                <w:sz w:val="19"/>
                <w:szCs w:val="19"/>
              </w:rPr>
            </w:pPr>
            <w:r>
              <w:rPr>
                <w:rFonts w:ascii="宋体" w:hAnsi="宋体" w:eastAsia="宋体" w:cs="宋体"/>
                <w:spacing w:val="9"/>
                <w:w w:val="106"/>
                <w:sz w:val="19"/>
                <w:szCs w:val="19"/>
              </w:rPr>
              <w:t>婴幼儿照护服务体系:实施普惠性托育服务扩容工程,大力发展多种形式的普惠托育服务</w:t>
            </w:r>
            <w:r>
              <w:rPr>
                <w:rFonts w:ascii="宋体" w:hAnsi="宋体" w:eastAsia="宋体" w:cs="宋体"/>
                <w:spacing w:val="8"/>
                <w:sz w:val="19"/>
                <w:szCs w:val="19"/>
              </w:rPr>
              <w:t xml:space="preserve">   </w:t>
            </w:r>
            <w:r>
              <w:rPr>
                <w:rFonts w:ascii="宋体" w:hAnsi="宋体" w:eastAsia="宋体" w:cs="宋体"/>
                <w:spacing w:val="9"/>
                <w:w w:val="105"/>
                <w:sz w:val="19"/>
                <w:szCs w:val="19"/>
              </w:rPr>
              <w:t>体系,不断增加托育服务供给。实施规范化托育服务提质工程,建设9处婴幼儿照护服务指导中</w:t>
            </w:r>
            <w:r>
              <w:rPr>
                <w:rFonts w:ascii="宋体" w:hAnsi="宋体" w:eastAsia="宋体" w:cs="宋体"/>
                <w:spacing w:val="11"/>
                <w:sz w:val="19"/>
                <w:szCs w:val="19"/>
              </w:rPr>
              <w:t xml:space="preserve">   </w:t>
            </w:r>
            <w:r>
              <w:rPr>
                <w:rFonts w:ascii="宋体" w:hAnsi="宋体" w:eastAsia="宋体" w:cs="宋体"/>
                <w:spacing w:val="9"/>
                <w:w w:val="106"/>
                <w:sz w:val="19"/>
                <w:szCs w:val="19"/>
              </w:rPr>
              <w:t>心,争创一批具有引领带动作用的托育机构,为群众提供管理规范、服务优质的婴幼儿照护服</w:t>
            </w:r>
            <w:r>
              <w:rPr>
                <w:rFonts w:ascii="宋体" w:hAnsi="宋体" w:eastAsia="宋体" w:cs="宋体"/>
                <w:spacing w:val="1"/>
                <w:sz w:val="19"/>
                <w:szCs w:val="19"/>
              </w:rPr>
              <w:t xml:space="preserve">   </w:t>
            </w:r>
            <w:r>
              <w:rPr>
                <w:rFonts w:ascii="宋体" w:hAnsi="宋体" w:eastAsia="宋体" w:cs="宋体"/>
                <w:spacing w:val="6"/>
                <w:sz w:val="19"/>
                <w:szCs w:val="19"/>
              </w:rPr>
              <w:t>务。实施托育要素保障供给工程,综合运用规划、土地、住房、财政、投资、融资、人才等支持政策,</w:t>
            </w:r>
            <w:r>
              <w:rPr>
                <w:rFonts w:ascii="宋体" w:hAnsi="宋体" w:eastAsia="宋体" w:cs="宋体"/>
                <w:spacing w:val="41"/>
                <w:sz w:val="19"/>
                <w:szCs w:val="19"/>
              </w:rPr>
              <w:t xml:space="preserve"> </w:t>
            </w:r>
            <w:r>
              <w:rPr>
                <w:rFonts w:ascii="宋体" w:hAnsi="宋体" w:eastAsia="宋体" w:cs="宋体"/>
                <w:spacing w:val="10"/>
                <w:w w:val="103"/>
                <w:sz w:val="19"/>
                <w:szCs w:val="19"/>
              </w:rPr>
              <w:t>完善3岁以下婴幼儿照护服务保障体系。二级以上医院全面配置标准母婴室,</w:t>
            </w:r>
          </w:p>
          <w:p>
            <w:pPr>
              <w:spacing w:before="2" w:line="266" w:lineRule="auto"/>
              <w:ind w:left="104" w:right="202" w:firstLine="429"/>
              <w:rPr>
                <w:rFonts w:ascii="宋体" w:hAnsi="宋体" w:eastAsia="宋体" w:cs="宋体"/>
                <w:sz w:val="20"/>
                <w:szCs w:val="20"/>
              </w:rPr>
            </w:pPr>
            <w:r>
              <w:rPr>
                <w:rFonts w:ascii="宋体" w:hAnsi="宋体" w:eastAsia="宋体" w:cs="宋体"/>
                <w:spacing w:val="8"/>
                <w:sz w:val="20"/>
                <w:szCs w:val="20"/>
              </w:rPr>
              <w:t>妇幼健康服务体系;坚持临床和保健相结合,履行公共卫生职能,以妇女儿童健康为中心开</w:t>
            </w:r>
            <w:r>
              <w:rPr>
                <w:rFonts w:ascii="宋体" w:hAnsi="宋体" w:eastAsia="宋体" w:cs="宋体"/>
                <w:spacing w:val="18"/>
                <w:sz w:val="20"/>
                <w:szCs w:val="20"/>
              </w:rPr>
              <w:t xml:space="preserve"> </w:t>
            </w:r>
            <w:r>
              <w:rPr>
                <w:rFonts w:ascii="宋体" w:hAnsi="宋体" w:eastAsia="宋体" w:cs="宋体"/>
                <w:spacing w:val="8"/>
                <w:sz w:val="20"/>
                <w:szCs w:val="20"/>
              </w:rPr>
              <w:t>展服务。根据区域卫生规划设置的保健人员编制数和床位数确定机构建设规模,实有床位数不</w:t>
            </w:r>
            <w:r>
              <w:rPr>
                <w:rFonts w:ascii="宋体" w:hAnsi="宋体" w:eastAsia="宋体" w:cs="宋体"/>
                <w:spacing w:val="22"/>
                <w:sz w:val="20"/>
                <w:szCs w:val="20"/>
              </w:rPr>
              <w:t xml:space="preserve"> </w:t>
            </w:r>
            <w:r>
              <w:rPr>
                <w:rFonts w:ascii="宋体" w:hAnsi="宋体" w:eastAsia="宋体" w:cs="宋体"/>
                <w:spacing w:val="11"/>
                <w:w w:val="101"/>
                <w:sz w:val="20"/>
                <w:szCs w:val="20"/>
              </w:rPr>
              <w:t>少于100张,妇产科、儿科床位数不少于全院总床位数的85%.</w:t>
            </w:r>
          </w:p>
          <w:p>
            <w:pPr>
              <w:spacing w:before="12" w:line="257" w:lineRule="auto"/>
              <w:ind w:left="104" w:right="159" w:firstLine="449"/>
              <w:rPr>
                <w:rFonts w:ascii="宋体" w:hAnsi="宋体" w:eastAsia="宋体" w:cs="宋体"/>
                <w:sz w:val="20"/>
                <w:szCs w:val="20"/>
              </w:rPr>
            </w:pPr>
            <w:r>
              <w:rPr>
                <w:rFonts w:ascii="宋体" w:hAnsi="宋体" w:eastAsia="宋体" w:cs="宋体"/>
                <w:spacing w:val="10"/>
                <w:w w:val="102"/>
                <w:sz w:val="20"/>
                <w:szCs w:val="20"/>
              </w:rPr>
              <w:t>职业健康诊疗康复服务;依托现有医疗卫生机构,建设职业病康复机构,实现区县级全覆</w:t>
            </w:r>
            <w:r>
              <w:rPr>
                <w:rFonts w:ascii="宋体" w:hAnsi="宋体" w:eastAsia="宋体" w:cs="宋体"/>
                <w:spacing w:val="10"/>
                <w:sz w:val="20"/>
                <w:szCs w:val="20"/>
              </w:rPr>
              <w:t xml:space="preserve"> </w:t>
            </w:r>
            <w:r>
              <w:rPr>
                <w:rFonts w:ascii="宋体" w:hAnsi="宋体" w:eastAsia="宋体" w:cs="宋体"/>
                <w:spacing w:val="9"/>
                <w:sz w:val="20"/>
                <w:szCs w:val="20"/>
              </w:rPr>
              <w:t>盖;加强市级、区县级职业病防治院(所)或职业病医院建设,持续提升防治和服务能力;提升职</w:t>
            </w:r>
            <w:r>
              <w:rPr>
                <w:rFonts w:ascii="宋体" w:hAnsi="宋体" w:eastAsia="宋体" w:cs="宋体"/>
                <w:spacing w:val="24"/>
                <w:sz w:val="20"/>
                <w:szCs w:val="20"/>
              </w:rPr>
              <w:t xml:space="preserve"> </w:t>
            </w:r>
            <w:r>
              <w:rPr>
                <w:rFonts w:ascii="宋体" w:hAnsi="宋体" w:eastAsia="宋体" w:cs="宋体"/>
                <w:spacing w:val="4"/>
                <w:sz w:val="20"/>
                <w:szCs w:val="20"/>
              </w:rPr>
              <w:t>业健康检查机构能力建设,实现区县级全覆盖,</w:t>
            </w:r>
          </w:p>
          <w:p>
            <w:pPr>
              <w:spacing w:before="46" w:line="277" w:lineRule="auto"/>
              <w:ind w:left="104" w:right="62" w:firstLine="419"/>
              <w:rPr>
                <w:rFonts w:ascii="宋体" w:hAnsi="宋体" w:eastAsia="宋体" w:cs="宋体"/>
                <w:sz w:val="20"/>
                <w:szCs w:val="20"/>
              </w:rPr>
            </w:pPr>
            <w:r>
              <w:rPr>
                <w:rFonts w:ascii="宋体" w:hAnsi="宋体" w:eastAsia="宋体" w:cs="宋体"/>
                <w:spacing w:val="-1"/>
                <w:sz w:val="20"/>
                <w:szCs w:val="20"/>
              </w:rPr>
              <w:t>老年健康服务体系:通过新建、转型、提升等措施,增加老年医院、护理院、康复医院、安宁疗</w:t>
            </w:r>
            <w:r>
              <w:rPr>
                <w:rFonts w:ascii="宋体" w:hAnsi="宋体" w:eastAsia="宋体" w:cs="宋体"/>
                <w:spacing w:val="30"/>
                <w:sz w:val="20"/>
                <w:szCs w:val="20"/>
              </w:rPr>
              <w:t xml:space="preserve"> </w:t>
            </w:r>
            <w:r>
              <w:rPr>
                <w:rFonts w:ascii="宋体" w:hAnsi="宋体" w:eastAsia="宋体" w:cs="宋体"/>
                <w:spacing w:val="9"/>
                <w:sz w:val="20"/>
                <w:szCs w:val="20"/>
              </w:rPr>
              <w:t>护等接续性医疗机构,满足康复护理、长期照护和生命终末期老年人的服务需求。强化老年医</w:t>
            </w:r>
            <w:r>
              <w:rPr>
                <w:rFonts w:ascii="宋体" w:hAnsi="宋体" w:eastAsia="宋体" w:cs="宋体"/>
                <w:spacing w:val="11"/>
                <w:sz w:val="20"/>
                <w:szCs w:val="20"/>
              </w:rPr>
              <w:t xml:space="preserve">  </w:t>
            </w:r>
            <w:r>
              <w:rPr>
                <w:rFonts w:ascii="宋体" w:hAnsi="宋体" w:eastAsia="宋体" w:cs="宋体"/>
                <w:spacing w:val="2"/>
                <w:sz w:val="20"/>
                <w:szCs w:val="20"/>
              </w:rPr>
              <w:t>学、康复医学相关的学科建设。</w:t>
            </w:r>
          </w:p>
        </w:tc>
      </w:tr>
    </w:tbl>
    <w:p>
      <w:pPr>
        <w:rPr>
          <w:rFonts w:ascii="Arial"/>
          <w:sz w:val="21"/>
        </w:rPr>
      </w:pPr>
    </w:p>
    <w:p>
      <w:pPr>
        <w:sectPr>
          <w:footerReference r:id="rId26" w:type="default"/>
          <w:pgSz w:w="11900" w:h="16830"/>
          <w:pgMar w:top="1430" w:right="1575" w:bottom="1470" w:left="1365" w:header="0" w:footer="1290" w:gutter="0"/>
          <w:cols w:space="720" w:num="1"/>
        </w:sectPr>
      </w:pPr>
    </w:p>
    <w:p>
      <w:pPr>
        <w:spacing w:line="308" w:lineRule="auto"/>
        <w:rPr>
          <w:rFonts w:ascii="Arial"/>
          <w:sz w:val="21"/>
        </w:rPr>
      </w:pPr>
    </w:p>
    <w:p>
      <w:pPr>
        <w:spacing w:line="308" w:lineRule="auto"/>
        <w:rPr>
          <w:rFonts w:ascii="Arial"/>
          <w:sz w:val="21"/>
        </w:rPr>
      </w:pPr>
    </w:p>
    <w:p>
      <w:pPr>
        <w:spacing w:before="101" w:line="222" w:lineRule="auto"/>
        <w:ind w:firstLine="619"/>
        <w:rPr>
          <w:rFonts w:ascii="楷体" w:hAnsi="楷体" w:eastAsia="楷体" w:cs="楷体"/>
          <w:sz w:val="31"/>
          <w:szCs w:val="31"/>
        </w:rPr>
      </w:pPr>
      <w:r>
        <w:rPr>
          <w:rFonts w:ascii="楷体" w:hAnsi="楷体" w:eastAsia="楷体" w:cs="楷体"/>
          <w:spacing w:val="1"/>
          <w:sz w:val="31"/>
          <w:szCs w:val="31"/>
        </w:rPr>
        <w:t>(八)加强健康影响因素干预,深入实施健康淄博行动</w:t>
      </w:r>
    </w:p>
    <w:p>
      <w:pPr>
        <w:spacing w:before="161" w:line="323" w:lineRule="auto"/>
        <w:ind w:right="30" w:firstLine="619"/>
        <w:rPr>
          <w:rFonts w:ascii="仿宋" w:hAnsi="仿宋" w:eastAsia="仿宋" w:cs="仿宋"/>
          <w:sz w:val="31"/>
          <w:szCs w:val="31"/>
        </w:rPr>
      </w:pPr>
      <w:r>
        <w:rPr>
          <w:rFonts w:ascii="仿宋" w:hAnsi="仿宋" w:eastAsia="仿宋" w:cs="仿宋"/>
          <w:spacing w:val="-1"/>
          <w:sz w:val="31"/>
          <w:szCs w:val="31"/>
        </w:rPr>
        <w:t>30.普及健康生活方式。深入实施健康淄博行动,全面普及"每</w:t>
      </w:r>
      <w:r>
        <w:rPr>
          <w:rFonts w:ascii="仿宋" w:hAnsi="仿宋" w:eastAsia="仿宋" w:cs="仿宋"/>
          <w:spacing w:val="5"/>
          <w:sz w:val="31"/>
          <w:szCs w:val="31"/>
        </w:rPr>
        <w:t xml:space="preserve">  </w:t>
      </w:r>
      <w:r>
        <w:rPr>
          <w:rFonts w:ascii="仿宋" w:hAnsi="仿宋" w:eastAsia="仿宋" w:cs="仿宋"/>
          <w:spacing w:val="-1"/>
          <w:sz w:val="31"/>
          <w:szCs w:val="31"/>
        </w:rPr>
        <w:t>个人是自己健康第一责任人"理念。推进健康城市、健康村镇和健</w:t>
      </w:r>
      <w:r>
        <w:rPr>
          <w:rFonts w:ascii="仿宋" w:hAnsi="仿宋" w:eastAsia="仿宋" w:cs="仿宋"/>
          <w:spacing w:val="3"/>
          <w:sz w:val="31"/>
          <w:szCs w:val="31"/>
        </w:rPr>
        <w:t xml:space="preserve">  </w:t>
      </w:r>
      <w:r>
        <w:rPr>
          <w:rFonts w:ascii="仿宋" w:hAnsi="仿宋" w:eastAsia="仿宋" w:cs="仿宋"/>
          <w:spacing w:val="4"/>
          <w:sz w:val="31"/>
          <w:szCs w:val="31"/>
        </w:rPr>
        <w:t>康促进区县建设,深入开展"健康知识普及行动",大力提升居民健</w:t>
      </w:r>
      <w:r>
        <w:rPr>
          <w:rFonts w:ascii="仿宋" w:hAnsi="仿宋" w:eastAsia="仿宋" w:cs="仿宋"/>
          <w:spacing w:val="20"/>
          <w:sz w:val="31"/>
          <w:szCs w:val="31"/>
        </w:rPr>
        <w:t xml:space="preserve"> </w:t>
      </w:r>
      <w:r>
        <w:rPr>
          <w:rFonts w:ascii="仿宋" w:hAnsi="仿宋" w:eastAsia="仿宋" w:cs="仿宋"/>
          <w:spacing w:val="-1"/>
          <w:sz w:val="31"/>
          <w:szCs w:val="31"/>
        </w:rPr>
        <w:t>康素养。充分发挥医疗机构和医务人员作用,将健康指导主动融入</w:t>
      </w:r>
      <w:r>
        <w:rPr>
          <w:rFonts w:ascii="仿宋" w:hAnsi="仿宋" w:eastAsia="仿宋" w:cs="仿宋"/>
          <w:spacing w:val="4"/>
          <w:sz w:val="31"/>
          <w:szCs w:val="31"/>
        </w:rPr>
        <w:t xml:space="preserve">  </w:t>
      </w:r>
      <w:r>
        <w:rPr>
          <w:rFonts w:ascii="仿宋" w:hAnsi="仿宋" w:eastAsia="仿宋" w:cs="仿宋"/>
          <w:spacing w:val="10"/>
          <w:sz w:val="31"/>
          <w:szCs w:val="31"/>
        </w:rPr>
        <w:t>诊疗服务过程,建立鼓励医疗机构和医务人员开展健康促进与教</w:t>
      </w:r>
      <w:r>
        <w:rPr>
          <w:rFonts w:ascii="仿宋" w:hAnsi="仿宋" w:eastAsia="仿宋" w:cs="仿宋"/>
          <w:spacing w:val="15"/>
          <w:sz w:val="31"/>
          <w:szCs w:val="31"/>
        </w:rPr>
        <w:t xml:space="preserve"> </w:t>
      </w:r>
      <w:r>
        <w:rPr>
          <w:rFonts w:ascii="仿宋" w:hAnsi="仿宋" w:eastAsia="仿宋" w:cs="仿宋"/>
          <w:spacing w:val="-2"/>
          <w:sz w:val="31"/>
          <w:szCs w:val="31"/>
        </w:rPr>
        <w:t>育的绩效考核机制。推动医疗机构查体中心向健康管理中心转变。</w:t>
      </w:r>
      <w:r>
        <w:rPr>
          <w:rFonts w:ascii="仿宋" w:hAnsi="仿宋" w:eastAsia="仿宋" w:cs="仿宋"/>
          <w:spacing w:val="22"/>
          <w:sz w:val="31"/>
          <w:szCs w:val="31"/>
        </w:rPr>
        <w:t xml:space="preserve"> </w:t>
      </w:r>
      <w:r>
        <w:rPr>
          <w:rFonts w:ascii="仿宋" w:hAnsi="仿宋" w:eastAsia="仿宋" w:cs="仿宋"/>
          <w:spacing w:val="10"/>
          <w:sz w:val="31"/>
          <w:szCs w:val="31"/>
        </w:rPr>
        <w:t>调整充实市级健康科普专家库和资源库,构建全媒体健康科普知</w:t>
      </w:r>
      <w:r>
        <w:rPr>
          <w:rFonts w:ascii="仿宋" w:hAnsi="仿宋" w:eastAsia="仿宋" w:cs="仿宋"/>
          <w:spacing w:val="25"/>
          <w:sz w:val="31"/>
          <w:szCs w:val="31"/>
        </w:rPr>
        <w:t xml:space="preserve"> </w:t>
      </w:r>
      <w:r>
        <w:rPr>
          <w:rFonts w:ascii="仿宋" w:hAnsi="仿宋" w:eastAsia="仿宋" w:cs="仿宋"/>
          <w:spacing w:val="10"/>
          <w:sz w:val="31"/>
          <w:szCs w:val="31"/>
        </w:rPr>
        <w:t>识发布平台和传播机制。到2025年,省级健康促进区县比例达到</w:t>
      </w:r>
      <w:r>
        <w:rPr>
          <w:rFonts w:ascii="仿宋" w:hAnsi="仿宋" w:eastAsia="仿宋" w:cs="仿宋"/>
          <w:spacing w:val="14"/>
          <w:sz w:val="31"/>
          <w:szCs w:val="31"/>
        </w:rPr>
        <w:t xml:space="preserve"> </w:t>
      </w:r>
      <w:r>
        <w:rPr>
          <w:rFonts w:ascii="仿宋" w:hAnsi="仿宋" w:eastAsia="仿宋" w:cs="仿宋"/>
          <w:spacing w:val="17"/>
          <w:w w:val="101"/>
          <w:sz w:val="31"/>
          <w:szCs w:val="31"/>
        </w:rPr>
        <w:t>100%,居民健康素养水平达到30%以上。</w:t>
      </w:r>
    </w:p>
    <w:p>
      <w:pPr>
        <w:spacing w:before="10" w:line="321" w:lineRule="auto"/>
        <w:ind w:right="126" w:firstLine="619"/>
        <w:rPr>
          <w:rFonts w:ascii="仿宋" w:hAnsi="仿宋" w:eastAsia="仿宋" w:cs="仿宋"/>
          <w:sz w:val="31"/>
          <w:szCs w:val="31"/>
        </w:rPr>
      </w:pPr>
      <w:r>
        <w:rPr>
          <w:rFonts w:ascii="仿宋" w:hAnsi="仿宋" w:eastAsia="仿宋" w:cs="仿宋"/>
          <w:spacing w:val="6"/>
          <w:sz w:val="31"/>
          <w:szCs w:val="31"/>
        </w:rPr>
        <w:t xml:space="preserve">31.广泛开展全民健身行动。完善全民健身公共服务体系,努 </w:t>
      </w:r>
      <w:r>
        <w:rPr>
          <w:rFonts w:ascii="仿宋" w:hAnsi="仿宋" w:eastAsia="仿宋" w:cs="仿宋"/>
          <w:spacing w:val="4"/>
          <w:sz w:val="31"/>
          <w:szCs w:val="31"/>
        </w:rPr>
        <w:t>力打造群众身边的"15分钟健身圈"。实施公共体育设施免费或低</w:t>
      </w:r>
      <w:r>
        <w:rPr>
          <w:rFonts w:ascii="仿宋" w:hAnsi="仿宋" w:eastAsia="仿宋" w:cs="仿宋"/>
          <w:spacing w:val="25"/>
          <w:sz w:val="31"/>
          <w:szCs w:val="31"/>
        </w:rPr>
        <w:t xml:space="preserve"> </w:t>
      </w:r>
      <w:r>
        <w:rPr>
          <w:rFonts w:ascii="仿宋" w:hAnsi="仿宋" w:eastAsia="仿宋" w:cs="仿宋"/>
          <w:spacing w:val="-2"/>
          <w:sz w:val="31"/>
          <w:szCs w:val="31"/>
        </w:rPr>
        <w:t>收费开放措施,学校体育场地设施对社会开放。大力发展群众健身</w:t>
      </w:r>
      <w:r>
        <w:rPr>
          <w:rFonts w:ascii="仿宋" w:hAnsi="仿宋" w:eastAsia="仿宋" w:cs="仿宋"/>
          <w:spacing w:val="20"/>
          <w:sz w:val="31"/>
          <w:szCs w:val="31"/>
        </w:rPr>
        <w:t xml:space="preserve"> </w:t>
      </w:r>
      <w:r>
        <w:rPr>
          <w:rFonts w:ascii="仿宋" w:hAnsi="仿宋" w:eastAsia="仿宋" w:cs="仿宋"/>
          <w:sz w:val="31"/>
          <w:szCs w:val="31"/>
        </w:rPr>
        <w:t>休闲项目,鼓励实行工间健身制度。开展国民体质监测和全民健身</w:t>
      </w:r>
      <w:r>
        <w:rPr>
          <w:rFonts w:ascii="仿宋" w:hAnsi="仿宋" w:eastAsia="仿宋" w:cs="仿宋"/>
          <w:spacing w:val="1"/>
          <w:sz w:val="31"/>
          <w:szCs w:val="31"/>
        </w:rPr>
        <w:t xml:space="preserve"> </w:t>
      </w:r>
      <w:r>
        <w:rPr>
          <w:rFonts w:ascii="仿宋" w:hAnsi="仿宋" w:eastAsia="仿宋" w:cs="仿宋"/>
          <w:spacing w:val="-1"/>
          <w:sz w:val="31"/>
          <w:szCs w:val="31"/>
        </w:rPr>
        <w:t>活动状况调查。加大健康教育,提高广大群众自我保健意识和自我</w:t>
      </w:r>
      <w:r>
        <w:rPr>
          <w:rFonts w:ascii="仿宋" w:hAnsi="仿宋" w:eastAsia="仿宋" w:cs="仿宋"/>
          <w:spacing w:val="21"/>
          <w:sz w:val="31"/>
          <w:szCs w:val="31"/>
        </w:rPr>
        <w:t xml:space="preserve"> </w:t>
      </w:r>
      <w:r>
        <w:rPr>
          <w:rFonts w:ascii="仿宋" w:hAnsi="仿宋" w:eastAsia="仿宋" w:cs="仿宋"/>
          <w:sz w:val="31"/>
          <w:szCs w:val="31"/>
        </w:rPr>
        <w:t>保健能力。深入推进"体卫融合",建立完善针对不同人群、不同环</w:t>
      </w:r>
      <w:r>
        <w:rPr>
          <w:rFonts w:ascii="仿宋" w:hAnsi="仿宋" w:eastAsia="仿宋" w:cs="仿宋"/>
          <w:spacing w:val="24"/>
          <w:sz w:val="31"/>
          <w:szCs w:val="31"/>
        </w:rPr>
        <w:t xml:space="preserve"> </w:t>
      </w:r>
      <w:r>
        <w:rPr>
          <w:rFonts w:ascii="仿宋" w:hAnsi="仿宋" w:eastAsia="仿宋" w:cs="仿宋"/>
          <w:sz w:val="31"/>
          <w:szCs w:val="31"/>
        </w:rPr>
        <w:t>境、不同身体状况的运动处方库,为群众提供个性化的科学健身指</w:t>
      </w:r>
      <w:r>
        <w:rPr>
          <w:rFonts w:ascii="仿宋" w:hAnsi="仿宋" w:eastAsia="仿宋" w:cs="仿宋"/>
          <w:spacing w:val="20"/>
          <w:sz w:val="31"/>
          <w:szCs w:val="31"/>
        </w:rPr>
        <w:t xml:space="preserve"> </w:t>
      </w:r>
      <w:r>
        <w:rPr>
          <w:rFonts w:ascii="仿宋" w:hAnsi="仿宋" w:eastAsia="仿宋" w:cs="仿宋"/>
          <w:spacing w:val="11"/>
          <w:sz w:val="31"/>
          <w:szCs w:val="31"/>
        </w:rPr>
        <w:t>导和康复指导服务,经常参加体育锻炼人数达到43%以上。</w:t>
      </w:r>
    </w:p>
    <w:p>
      <w:pPr>
        <w:spacing w:before="1" w:line="324" w:lineRule="auto"/>
        <w:ind w:firstLine="619"/>
        <w:rPr>
          <w:rFonts w:ascii="仿宋" w:hAnsi="仿宋" w:eastAsia="仿宋" w:cs="仿宋"/>
          <w:sz w:val="31"/>
          <w:szCs w:val="31"/>
        </w:rPr>
      </w:pPr>
      <w:r>
        <w:rPr>
          <w:rFonts w:ascii="仿宋" w:hAnsi="仿宋" w:eastAsia="仿宋" w:cs="仿宋"/>
          <w:spacing w:val="-5"/>
          <w:sz w:val="31"/>
          <w:szCs w:val="31"/>
        </w:rPr>
        <w:t>32.加强重大传染病和地方病防控。坚持综合防控、多病共防,</w:t>
      </w:r>
      <w:r>
        <w:rPr>
          <w:rFonts w:ascii="仿宋" w:hAnsi="仿宋" w:eastAsia="仿宋" w:cs="仿宋"/>
          <w:spacing w:val="26"/>
          <w:sz w:val="31"/>
          <w:szCs w:val="31"/>
        </w:rPr>
        <w:t xml:space="preserve"> </w:t>
      </w:r>
      <w:r>
        <w:rPr>
          <w:rFonts w:ascii="仿宋" w:hAnsi="仿宋" w:eastAsia="仿宋" w:cs="仿宋"/>
          <w:spacing w:val="-1"/>
          <w:sz w:val="31"/>
          <w:szCs w:val="31"/>
        </w:rPr>
        <w:t>有效控制新冠肺炎、流感、手足口病等传染病,持续降低全人群乙</w:t>
      </w:r>
      <w:r>
        <w:rPr>
          <w:rFonts w:ascii="仿宋" w:hAnsi="仿宋" w:eastAsia="仿宋" w:cs="仿宋"/>
          <w:spacing w:val="5"/>
          <w:sz w:val="31"/>
          <w:szCs w:val="31"/>
        </w:rPr>
        <w:t xml:space="preserve">  </w:t>
      </w:r>
      <w:r>
        <w:rPr>
          <w:rFonts w:ascii="仿宋" w:hAnsi="仿宋" w:eastAsia="仿宋" w:cs="仿宋"/>
          <w:sz w:val="31"/>
          <w:szCs w:val="31"/>
        </w:rPr>
        <w:t>肝病毒感染率。启动结核病患者筛查治疗提升计划,扎实开展艾滋</w:t>
      </w:r>
      <w:r>
        <w:rPr>
          <w:rFonts w:ascii="仿宋" w:hAnsi="仿宋" w:eastAsia="仿宋" w:cs="仿宋"/>
          <w:spacing w:val="15"/>
          <w:sz w:val="31"/>
          <w:szCs w:val="31"/>
        </w:rPr>
        <w:t xml:space="preserve"> </w:t>
      </w:r>
      <w:r>
        <w:rPr>
          <w:rFonts w:ascii="仿宋" w:hAnsi="仿宋" w:eastAsia="仿宋" w:cs="仿宋"/>
          <w:spacing w:val="-16"/>
          <w:sz w:val="31"/>
          <w:szCs w:val="31"/>
        </w:rPr>
        <w:t>病、性病等疾病综合防控。加强禽流感、布鲁氏菌病、狂犬病等人畜</w:t>
      </w:r>
      <w:r>
        <w:rPr>
          <w:rFonts w:ascii="仿宋" w:hAnsi="仿宋" w:eastAsia="仿宋" w:cs="仿宋"/>
          <w:spacing w:val="5"/>
          <w:sz w:val="31"/>
          <w:szCs w:val="31"/>
        </w:rPr>
        <w:t xml:space="preserve">  </w:t>
      </w:r>
      <w:r>
        <w:rPr>
          <w:rFonts w:ascii="仿宋" w:hAnsi="仿宋" w:eastAsia="仿宋" w:cs="仿宋"/>
          <w:spacing w:val="6"/>
          <w:sz w:val="31"/>
          <w:szCs w:val="31"/>
        </w:rPr>
        <w:t>共患病和流行性出血热、发热伴血小板减少综合征等自然疫源性</w:t>
      </w:r>
      <w:r>
        <w:rPr>
          <w:rFonts w:ascii="仿宋" w:hAnsi="仿宋" w:eastAsia="仿宋" w:cs="仿宋"/>
          <w:spacing w:val="3"/>
          <w:sz w:val="31"/>
          <w:szCs w:val="31"/>
        </w:rPr>
        <w:t xml:space="preserve"> </w:t>
      </w:r>
      <w:r>
        <w:rPr>
          <w:rFonts w:ascii="仿宋" w:hAnsi="仿宋" w:eastAsia="仿宋" w:cs="仿宋"/>
          <w:spacing w:val="5"/>
          <w:sz w:val="31"/>
          <w:szCs w:val="31"/>
        </w:rPr>
        <w:t>传染病的综合防治与源头治理。筑牢口岸检疫防线,严防登革热、</w:t>
      </w:r>
    </w:p>
    <w:p>
      <w:pPr>
        <w:spacing w:before="139" w:line="180" w:lineRule="auto"/>
        <w:ind w:firstLine="7570"/>
        <w:rPr>
          <w:rFonts w:ascii="仿宋" w:hAnsi="仿宋" w:eastAsia="仿宋" w:cs="仿宋"/>
          <w:sz w:val="31"/>
          <w:szCs w:val="31"/>
        </w:rPr>
      </w:pPr>
      <w:r>
        <w:rPr>
          <w:rFonts w:ascii="仿宋" w:hAnsi="仿宋" w:eastAsia="仿宋" w:cs="仿宋"/>
          <w:spacing w:val="17"/>
          <w:w w:val="105"/>
          <w:sz w:val="31"/>
          <w:szCs w:val="31"/>
        </w:rPr>
        <w:t>一27一</w:t>
      </w:r>
    </w:p>
    <w:p>
      <w:pPr>
        <w:sectPr>
          <w:footerReference r:id="rId27" w:type="default"/>
          <w:pgSz w:w="11900" w:h="16830"/>
          <w:pgMar w:top="1430" w:right="1364" w:bottom="400" w:left="1549" w:header="0" w:footer="0" w:gutter="0"/>
          <w:cols w:space="720" w:num="1"/>
        </w:sectPr>
      </w:pPr>
    </w:p>
    <w:p>
      <w:pPr>
        <w:spacing w:line="316" w:lineRule="auto"/>
        <w:rPr>
          <w:rFonts w:ascii="Arial"/>
          <w:sz w:val="21"/>
        </w:rPr>
      </w:pPr>
    </w:p>
    <w:p>
      <w:pPr>
        <w:spacing w:line="317" w:lineRule="auto"/>
        <w:rPr>
          <w:rFonts w:ascii="Arial"/>
          <w:sz w:val="21"/>
        </w:rPr>
      </w:pPr>
    </w:p>
    <w:p>
      <w:pPr>
        <w:spacing w:before="104" w:line="312" w:lineRule="auto"/>
        <w:ind w:right="135"/>
        <w:rPr>
          <w:rFonts w:ascii="仿宋" w:hAnsi="仿宋" w:eastAsia="仿宋" w:cs="仿宋"/>
          <w:sz w:val="32"/>
          <w:szCs w:val="32"/>
        </w:rPr>
      </w:pPr>
      <w:r>
        <w:rPr>
          <w:rFonts w:ascii="仿宋" w:hAnsi="仿宋" w:eastAsia="仿宋" w:cs="仿宋"/>
          <w:spacing w:val="-12"/>
          <w:sz w:val="32"/>
          <w:szCs w:val="32"/>
        </w:rPr>
        <w:t>中东呼吸综合症等境外传染病输入传播。巩固消除疟疾成果,维持</w:t>
      </w:r>
      <w:r>
        <w:rPr>
          <w:rFonts w:ascii="仿宋" w:hAnsi="仿宋" w:eastAsia="仿宋" w:cs="仿宋"/>
          <w:spacing w:val="27"/>
          <w:sz w:val="32"/>
          <w:szCs w:val="32"/>
        </w:rPr>
        <w:t xml:space="preserve"> </w:t>
      </w:r>
      <w:r>
        <w:rPr>
          <w:rFonts w:ascii="仿宋" w:hAnsi="仿宋" w:eastAsia="仿宋" w:cs="仿宋"/>
          <w:spacing w:val="-11"/>
          <w:sz w:val="32"/>
          <w:szCs w:val="32"/>
        </w:rPr>
        <w:t>无本地病例状态。落实食盐加碘和改水降氟等综合防治措施,做好</w:t>
      </w:r>
      <w:r>
        <w:rPr>
          <w:rFonts w:ascii="仿宋" w:hAnsi="仿宋" w:eastAsia="仿宋" w:cs="仿宋"/>
          <w:spacing w:val="18"/>
          <w:sz w:val="32"/>
          <w:szCs w:val="32"/>
        </w:rPr>
        <w:t xml:space="preserve"> </w:t>
      </w:r>
      <w:r>
        <w:rPr>
          <w:rFonts w:ascii="仿宋" w:hAnsi="仿宋" w:eastAsia="仿宋" w:cs="仿宋"/>
          <w:spacing w:val="-11"/>
          <w:sz w:val="32"/>
          <w:szCs w:val="32"/>
        </w:rPr>
        <w:t>氟骨症、克山病等地方病现症患者的救治帮扶,保持控制和消除重</w:t>
      </w:r>
      <w:r>
        <w:rPr>
          <w:rFonts w:ascii="仿宋" w:hAnsi="仿宋" w:eastAsia="仿宋" w:cs="仿宋"/>
          <w:spacing w:val="6"/>
          <w:sz w:val="32"/>
          <w:szCs w:val="32"/>
        </w:rPr>
        <w:t xml:space="preserve"> </w:t>
      </w:r>
      <w:r>
        <w:rPr>
          <w:rFonts w:ascii="仿宋" w:hAnsi="仿宋" w:eastAsia="仿宋" w:cs="仿宋"/>
          <w:spacing w:val="11"/>
          <w:sz w:val="32"/>
          <w:szCs w:val="32"/>
        </w:rPr>
        <w:t xml:space="preserve">点地方病状态。2025年,新发乙肝病例较2020年下降10%以上, </w:t>
      </w:r>
      <w:r>
        <w:rPr>
          <w:rFonts w:ascii="仿宋" w:hAnsi="仿宋" w:eastAsia="仿宋" w:cs="仿宋"/>
          <w:spacing w:val="12"/>
          <w:sz w:val="32"/>
          <w:szCs w:val="32"/>
        </w:rPr>
        <w:t>肺结核报告发病率每年降低1%以上,艾滋病疫情保持低流行水</w:t>
      </w:r>
      <w:r>
        <w:rPr>
          <w:rFonts w:ascii="仿宋" w:hAnsi="仿宋" w:eastAsia="仿宋" w:cs="仿宋"/>
          <w:spacing w:val="5"/>
          <w:sz w:val="32"/>
          <w:szCs w:val="32"/>
        </w:rPr>
        <w:t xml:space="preserve"> </w:t>
      </w:r>
      <w:r>
        <w:rPr>
          <w:rFonts w:ascii="仿宋" w:hAnsi="仿宋" w:eastAsia="仿宋" w:cs="仿宋"/>
          <w:spacing w:val="1"/>
          <w:sz w:val="32"/>
          <w:szCs w:val="32"/>
        </w:rPr>
        <w:t>平,适龄儿童免疫规划疫苗全程接种率保持在90%以上。</w:t>
      </w:r>
    </w:p>
    <w:p>
      <w:pPr>
        <w:spacing w:before="13" w:line="312" w:lineRule="auto"/>
        <w:ind w:right="115" w:firstLine="649"/>
        <w:rPr>
          <w:rFonts w:ascii="仿宋" w:hAnsi="仿宋" w:eastAsia="仿宋" w:cs="仿宋"/>
          <w:sz w:val="32"/>
          <w:szCs w:val="32"/>
        </w:rPr>
      </w:pPr>
      <w:r>
        <w:rPr>
          <w:rFonts w:ascii="仿宋" w:hAnsi="仿宋" w:eastAsia="仿宋" w:cs="仿宋"/>
          <w:spacing w:val="-5"/>
          <w:sz w:val="32"/>
          <w:szCs w:val="32"/>
        </w:rPr>
        <w:t>33.加强慢性病综合防控。实施重点慢性病干预计划,深入推</w:t>
      </w:r>
      <w:r>
        <w:rPr>
          <w:rFonts w:ascii="仿宋" w:hAnsi="仿宋" w:eastAsia="仿宋" w:cs="仿宋"/>
          <w:spacing w:val="20"/>
          <w:sz w:val="32"/>
          <w:szCs w:val="32"/>
        </w:rPr>
        <w:t xml:space="preserve"> </w:t>
      </w:r>
      <w:r>
        <w:rPr>
          <w:rFonts w:ascii="仿宋" w:hAnsi="仿宋" w:eastAsia="仿宋" w:cs="仿宋"/>
          <w:spacing w:val="-10"/>
          <w:sz w:val="32"/>
          <w:szCs w:val="32"/>
        </w:rPr>
        <w:t>进心脑血管疾病、糖尿病、慢性呼吸系统疾病和癌症防治行动,加</w:t>
      </w:r>
      <w:r>
        <w:rPr>
          <w:rFonts w:ascii="仿宋" w:hAnsi="仿宋" w:eastAsia="仿宋" w:cs="仿宋"/>
          <w:spacing w:val="1"/>
          <w:sz w:val="32"/>
          <w:szCs w:val="32"/>
        </w:rPr>
        <w:t xml:space="preserve"> </w:t>
      </w:r>
      <w:r>
        <w:rPr>
          <w:rFonts w:ascii="仿宋" w:hAnsi="仿宋" w:eastAsia="仿宋" w:cs="仿宋"/>
          <w:spacing w:val="-6"/>
          <w:sz w:val="32"/>
          <w:szCs w:val="32"/>
        </w:rPr>
        <w:t>强慢性病全生命周期预防控制。打造一批特色慢性病综合防控标</w:t>
      </w:r>
      <w:r>
        <w:rPr>
          <w:rFonts w:ascii="仿宋" w:hAnsi="仿宋" w:eastAsia="仿宋" w:cs="仿宋"/>
          <w:spacing w:val="7"/>
          <w:sz w:val="32"/>
          <w:szCs w:val="32"/>
        </w:rPr>
        <w:t xml:space="preserve"> </w:t>
      </w:r>
      <w:r>
        <w:rPr>
          <w:rFonts w:ascii="仿宋" w:hAnsi="仿宋" w:eastAsia="仿宋" w:cs="仿宋"/>
          <w:sz w:val="32"/>
          <w:szCs w:val="32"/>
        </w:rPr>
        <w:t>杆区县,省级慢性病综合防控示范区县达到80%以上,提升慢性病</w:t>
      </w:r>
      <w:r>
        <w:rPr>
          <w:rFonts w:ascii="仿宋" w:hAnsi="仿宋" w:eastAsia="仿宋" w:cs="仿宋"/>
          <w:spacing w:val="29"/>
          <w:sz w:val="32"/>
          <w:szCs w:val="32"/>
        </w:rPr>
        <w:t xml:space="preserve"> </w:t>
      </w:r>
      <w:r>
        <w:rPr>
          <w:rFonts w:ascii="仿宋" w:hAnsi="仿宋" w:eastAsia="仿宋" w:cs="仿宋"/>
          <w:spacing w:val="-11"/>
          <w:sz w:val="32"/>
          <w:szCs w:val="32"/>
        </w:rPr>
        <w:t>监测能力,健全市、区县两级慢性病监测信息网络报告机制。加强</w:t>
      </w:r>
      <w:r>
        <w:rPr>
          <w:rFonts w:ascii="仿宋" w:hAnsi="仿宋" w:eastAsia="仿宋" w:cs="仿宋"/>
          <w:spacing w:val="24"/>
          <w:sz w:val="32"/>
          <w:szCs w:val="32"/>
        </w:rPr>
        <w:t xml:space="preserve"> </w:t>
      </w:r>
      <w:r>
        <w:rPr>
          <w:rFonts w:ascii="仿宋" w:hAnsi="仿宋" w:eastAsia="仿宋" w:cs="仿宋"/>
          <w:spacing w:val="-6"/>
          <w:sz w:val="32"/>
          <w:szCs w:val="32"/>
        </w:rPr>
        <w:t>健康危险因素干预,实施"三减控三高"项目,引导居民践行健康生</w:t>
      </w:r>
      <w:r>
        <w:rPr>
          <w:rFonts w:ascii="仿宋" w:hAnsi="仿宋" w:eastAsia="仿宋" w:cs="仿宋"/>
          <w:spacing w:val="25"/>
          <w:sz w:val="32"/>
          <w:szCs w:val="32"/>
        </w:rPr>
        <w:t xml:space="preserve"> </w:t>
      </w:r>
      <w:r>
        <w:rPr>
          <w:rFonts w:ascii="仿宋" w:hAnsi="仿宋" w:eastAsia="仿宋" w:cs="仿宋"/>
          <w:spacing w:val="-11"/>
          <w:sz w:val="32"/>
          <w:szCs w:val="32"/>
        </w:rPr>
        <w:t>活方式。提升癌症防治能力,构建以市、区县癌症中心为技术支撑</w:t>
      </w:r>
      <w:r>
        <w:rPr>
          <w:rFonts w:ascii="仿宋" w:hAnsi="仿宋" w:eastAsia="仿宋" w:cs="仿宋"/>
          <w:spacing w:val="19"/>
          <w:sz w:val="32"/>
          <w:szCs w:val="32"/>
        </w:rPr>
        <w:t xml:space="preserve"> </w:t>
      </w:r>
      <w:r>
        <w:rPr>
          <w:rFonts w:ascii="仿宋" w:hAnsi="仿宋" w:eastAsia="仿宋" w:cs="仿宋"/>
          <w:spacing w:val="-11"/>
          <w:sz w:val="32"/>
          <w:szCs w:val="32"/>
        </w:rPr>
        <w:t>的癌症防治综合网络,形成癌症中心、医疗机构、疾控机构分工协</w:t>
      </w:r>
      <w:r>
        <w:rPr>
          <w:rFonts w:ascii="仿宋" w:hAnsi="仿宋" w:eastAsia="仿宋" w:cs="仿宋"/>
          <w:spacing w:val="25"/>
          <w:sz w:val="32"/>
          <w:szCs w:val="32"/>
        </w:rPr>
        <w:t xml:space="preserve"> </w:t>
      </w:r>
      <w:r>
        <w:rPr>
          <w:rFonts w:ascii="仿宋" w:hAnsi="仿宋" w:eastAsia="仿宋" w:cs="仿宋"/>
          <w:spacing w:val="1"/>
          <w:sz w:val="32"/>
          <w:szCs w:val="32"/>
        </w:rPr>
        <w:t>作机制。到2025年,全市人均每日食盐和食用油摄入量分别降到</w:t>
      </w:r>
      <w:r>
        <w:rPr>
          <w:rFonts w:ascii="仿宋" w:hAnsi="仿宋" w:eastAsia="仿宋" w:cs="仿宋"/>
          <w:spacing w:val="11"/>
          <w:sz w:val="32"/>
          <w:szCs w:val="32"/>
        </w:rPr>
        <w:t xml:space="preserve"> </w:t>
      </w:r>
      <w:r>
        <w:rPr>
          <w:rFonts w:ascii="仿宋" w:hAnsi="仿宋" w:eastAsia="仿宋" w:cs="仿宋"/>
          <w:spacing w:val="13"/>
          <w:sz w:val="32"/>
          <w:szCs w:val="32"/>
        </w:rPr>
        <w:t>9克和32克以下,中小学生每日添加糖摄入量控制在15克以下,</w:t>
      </w:r>
      <w:r>
        <w:rPr>
          <w:rFonts w:ascii="仿宋" w:hAnsi="仿宋" w:eastAsia="仿宋" w:cs="仿宋"/>
          <w:spacing w:val="4"/>
          <w:sz w:val="32"/>
          <w:szCs w:val="32"/>
        </w:rPr>
        <w:t xml:space="preserve"> </w:t>
      </w:r>
      <w:r>
        <w:rPr>
          <w:rFonts w:ascii="仿宋" w:hAnsi="仿宋" w:eastAsia="仿宋" w:cs="仿宋"/>
          <w:spacing w:val="10"/>
          <w:sz w:val="32"/>
          <w:szCs w:val="32"/>
        </w:rPr>
        <w:t>高血压、糖尿病治疗控制率分别达到45%和36%,35岁及以上人</w:t>
      </w:r>
      <w:r>
        <w:rPr>
          <w:rFonts w:ascii="仿宋" w:hAnsi="仿宋" w:eastAsia="仿宋" w:cs="仿宋"/>
          <w:spacing w:val="30"/>
          <w:sz w:val="32"/>
          <w:szCs w:val="32"/>
        </w:rPr>
        <w:t xml:space="preserve"> </w:t>
      </w:r>
      <w:r>
        <w:rPr>
          <w:rFonts w:ascii="仿宋" w:hAnsi="仿宋" w:eastAsia="仿宋" w:cs="仿宋"/>
          <w:spacing w:val="13"/>
          <w:sz w:val="32"/>
          <w:szCs w:val="32"/>
        </w:rPr>
        <w:t>群血脂检测率达到35%,高发地区重点癌种早诊率达到70%.</w:t>
      </w:r>
    </w:p>
    <w:p>
      <w:pPr>
        <w:spacing w:line="309" w:lineRule="auto"/>
        <w:ind w:firstLine="619"/>
        <w:rPr>
          <w:rFonts w:ascii="仿宋" w:hAnsi="仿宋" w:eastAsia="仿宋" w:cs="仿宋"/>
          <w:sz w:val="32"/>
          <w:szCs w:val="32"/>
        </w:rPr>
      </w:pPr>
      <w:r>
        <w:rPr>
          <w:rFonts w:ascii="仿宋" w:hAnsi="仿宋" w:eastAsia="仿宋" w:cs="仿宋"/>
          <w:spacing w:val="-4"/>
          <w:sz w:val="32"/>
          <w:szCs w:val="32"/>
        </w:rPr>
        <w:t>34.加强精神卫生和心理健康服务。深入推进"心理健康促进</w:t>
      </w:r>
      <w:r>
        <w:rPr>
          <w:rFonts w:ascii="仿宋" w:hAnsi="仿宋" w:eastAsia="仿宋" w:cs="仿宋"/>
          <w:spacing w:val="24"/>
          <w:sz w:val="32"/>
          <w:szCs w:val="32"/>
        </w:rPr>
        <w:t xml:space="preserve"> </w:t>
      </w:r>
      <w:r>
        <w:rPr>
          <w:rFonts w:ascii="仿宋" w:hAnsi="仿宋" w:eastAsia="仿宋" w:cs="仿宋"/>
          <w:spacing w:val="-4"/>
          <w:sz w:val="32"/>
          <w:szCs w:val="32"/>
        </w:rPr>
        <w:t>行动",完善精神卫生和心理健康服务体系,全面开展心理健康"五</w:t>
      </w:r>
      <w:r>
        <w:rPr>
          <w:rFonts w:ascii="仿宋" w:hAnsi="仿宋" w:eastAsia="仿宋" w:cs="仿宋"/>
          <w:spacing w:val="20"/>
          <w:sz w:val="32"/>
          <w:szCs w:val="32"/>
        </w:rPr>
        <w:t xml:space="preserve"> </w:t>
      </w:r>
      <w:r>
        <w:rPr>
          <w:rFonts w:ascii="仿宋" w:hAnsi="仿宋" w:eastAsia="仿宋" w:cs="仿宋"/>
          <w:spacing w:val="-2"/>
          <w:sz w:val="32"/>
          <w:szCs w:val="32"/>
        </w:rPr>
        <w:t>进"活动,健全机关和企事业单位心理服务网络,设立心理辅导室,</w:t>
      </w:r>
      <w:r>
        <w:rPr>
          <w:rFonts w:ascii="仿宋" w:hAnsi="仿宋" w:eastAsia="仿宋" w:cs="仿宋"/>
          <w:spacing w:val="4"/>
          <w:sz w:val="32"/>
          <w:szCs w:val="32"/>
        </w:rPr>
        <w:t xml:space="preserve"> </w:t>
      </w:r>
      <w:r>
        <w:rPr>
          <w:rFonts w:ascii="仿宋" w:hAnsi="仿宋" w:eastAsia="仿宋" w:cs="仿宋"/>
          <w:spacing w:val="-5"/>
          <w:sz w:val="32"/>
          <w:szCs w:val="32"/>
        </w:rPr>
        <w:t>组建心理健康服务团队或购买专业机构服务,提供心理健康服务。</w:t>
      </w:r>
      <w:r>
        <w:rPr>
          <w:rFonts w:ascii="仿宋" w:hAnsi="仿宋" w:eastAsia="仿宋" w:cs="仿宋"/>
          <w:spacing w:val="14"/>
          <w:sz w:val="32"/>
          <w:szCs w:val="32"/>
        </w:rPr>
        <w:t xml:space="preserve"> </w:t>
      </w:r>
      <w:r>
        <w:rPr>
          <w:rFonts w:ascii="仿宋" w:hAnsi="仿宋" w:eastAsia="仿宋" w:cs="仿宋"/>
          <w:spacing w:val="-5"/>
          <w:sz w:val="32"/>
          <w:szCs w:val="32"/>
        </w:rPr>
        <w:t>大力发展心理服务专业机构,完善支持,引导专业机构参与社会心</w:t>
      </w:r>
      <w:r>
        <w:rPr>
          <w:rFonts w:ascii="仿宋" w:hAnsi="仿宋" w:eastAsia="仿宋" w:cs="仿宋"/>
          <w:spacing w:val="6"/>
          <w:sz w:val="32"/>
          <w:szCs w:val="32"/>
        </w:rPr>
        <w:t xml:space="preserve">  </w:t>
      </w:r>
      <w:r>
        <w:rPr>
          <w:rFonts w:ascii="仿宋" w:hAnsi="仿宋" w:eastAsia="仿宋" w:cs="仿宋"/>
          <w:spacing w:val="-25"/>
          <w:sz w:val="32"/>
          <w:szCs w:val="32"/>
        </w:rPr>
        <w:t>理服务的机制。健全镇、单位、学校、专业机构四位一体的社会心理</w:t>
      </w:r>
    </w:p>
    <w:p>
      <w:pPr>
        <w:sectPr>
          <w:footerReference r:id="rId28" w:type="default"/>
          <w:pgSz w:w="11900" w:h="16830"/>
          <w:pgMar w:top="1430" w:right="1490" w:bottom="1487" w:left="1420" w:header="0" w:footer="1299" w:gutter="0"/>
          <w:cols w:space="720" w:num="1"/>
        </w:sectPr>
      </w:pPr>
    </w:p>
    <w:p>
      <w:pPr>
        <w:spacing w:line="308" w:lineRule="auto"/>
        <w:rPr>
          <w:rFonts w:ascii="Arial"/>
          <w:sz w:val="21"/>
        </w:rPr>
      </w:pPr>
    </w:p>
    <w:p>
      <w:pPr>
        <w:spacing w:line="309" w:lineRule="auto"/>
        <w:rPr>
          <w:rFonts w:ascii="Arial"/>
          <w:sz w:val="21"/>
        </w:rPr>
      </w:pPr>
    </w:p>
    <w:p>
      <w:pPr>
        <w:spacing w:before="101" w:line="322" w:lineRule="auto"/>
        <w:ind w:right="39"/>
        <w:rPr>
          <w:rFonts w:ascii="仿宋" w:hAnsi="仿宋" w:eastAsia="仿宋" w:cs="仿宋"/>
          <w:sz w:val="31"/>
          <w:szCs w:val="31"/>
        </w:rPr>
      </w:pPr>
      <w:r>
        <w:rPr>
          <w:rFonts w:ascii="仿宋" w:hAnsi="仿宋" w:eastAsia="仿宋" w:cs="仿宋"/>
          <w:spacing w:val="-1"/>
          <w:sz w:val="31"/>
          <w:szCs w:val="31"/>
        </w:rPr>
        <w:t>服务网络。优化精神专科医疗资源配置和运行管理,壮大精神卫生</w:t>
      </w:r>
      <w:r>
        <w:rPr>
          <w:rFonts w:ascii="仿宋" w:hAnsi="仿宋" w:eastAsia="仿宋" w:cs="仿宋"/>
          <w:spacing w:val="9"/>
          <w:sz w:val="31"/>
          <w:szCs w:val="31"/>
        </w:rPr>
        <w:t xml:space="preserve"> </w:t>
      </w:r>
      <w:r>
        <w:rPr>
          <w:rFonts w:ascii="仿宋" w:hAnsi="仿宋" w:eastAsia="仿宋" w:cs="仿宋"/>
          <w:spacing w:val="-1"/>
          <w:sz w:val="31"/>
          <w:szCs w:val="31"/>
        </w:rPr>
        <w:t>人才队伍,规范开展精神障碍患者诊疗、随访管理、服药指导和康</w:t>
      </w:r>
      <w:r>
        <w:rPr>
          <w:rFonts w:ascii="仿宋" w:hAnsi="仿宋" w:eastAsia="仿宋" w:cs="仿宋"/>
          <w:spacing w:val="3"/>
          <w:sz w:val="31"/>
          <w:szCs w:val="31"/>
        </w:rPr>
        <w:t xml:space="preserve"> </w:t>
      </w:r>
      <w:r>
        <w:rPr>
          <w:rFonts w:ascii="仿宋" w:hAnsi="仿宋" w:eastAsia="仿宋" w:cs="仿宋"/>
          <w:spacing w:val="-2"/>
          <w:sz w:val="31"/>
          <w:szCs w:val="31"/>
        </w:rPr>
        <w:t>复训练。探索开展抑郁、焦虑、老年痴呆等疾病的监测,关爱老年</w:t>
      </w:r>
      <w:r>
        <w:rPr>
          <w:rFonts w:ascii="仿宋" w:hAnsi="仿宋" w:eastAsia="仿宋" w:cs="仿宋"/>
          <w:spacing w:val="22"/>
          <w:sz w:val="31"/>
          <w:szCs w:val="31"/>
        </w:rPr>
        <w:t xml:space="preserve"> </w:t>
      </w:r>
      <w:r>
        <w:rPr>
          <w:rFonts w:ascii="仿宋" w:hAnsi="仿宋" w:eastAsia="仿宋" w:cs="仿宋"/>
          <w:spacing w:val="-7"/>
          <w:sz w:val="31"/>
          <w:szCs w:val="31"/>
        </w:rPr>
        <w:t>人、儿童、孕产妇等重点人群心理健康。加强重点人群心理危机干</w:t>
      </w:r>
      <w:r>
        <w:rPr>
          <w:rFonts w:ascii="仿宋" w:hAnsi="仿宋" w:eastAsia="仿宋" w:cs="仿宋"/>
          <w:spacing w:val="25"/>
          <w:sz w:val="31"/>
          <w:szCs w:val="31"/>
        </w:rPr>
        <w:t xml:space="preserve"> </w:t>
      </w:r>
      <w:r>
        <w:rPr>
          <w:rFonts w:ascii="仿宋" w:hAnsi="仿宋" w:eastAsia="仿宋" w:cs="仿宋"/>
          <w:spacing w:val="10"/>
          <w:sz w:val="31"/>
          <w:szCs w:val="31"/>
        </w:rPr>
        <w:t>预和心理援助工作,将心理危机干预纳入各类突发事件应急处置</w:t>
      </w:r>
      <w:r>
        <w:rPr>
          <w:rFonts w:ascii="仿宋" w:hAnsi="仿宋" w:eastAsia="仿宋" w:cs="仿宋"/>
          <w:spacing w:val="7"/>
          <w:sz w:val="31"/>
          <w:szCs w:val="31"/>
        </w:rPr>
        <w:t xml:space="preserve"> </w:t>
      </w:r>
      <w:r>
        <w:rPr>
          <w:rFonts w:ascii="仿宋" w:hAnsi="仿宋" w:eastAsia="仿宋" w:cs="仿宋"/>
          <w:spacing w:val="13"/>
          <w:sz w:val="31"/>
          <w:szCs w:val="31"/>
        </w:rPr>
        <w:t>预案。到2025年,全市精神科医师数提升至4.2名/10万人,全市</w:t>
      </w:r>
      <w:r>
        <w:rPr>
          <w:rFonts w:ascii="仿宋" w:hAnsi="仿宋" w:eastAsia="仿宋" w:cs="仿宋"/>
          <w:spacing w:val="31"/>
          <w:sz w:val="31"/>
          <w:szCs w:val="31"/>
        </w:rPr>
        <w:t xml:space="preserve"> </w:t>
      </w:r>
      <w:r>
        <w:rPr>
          <w:rFonts w:ascii="仿宋" w:hAnsi="仿宋" w:eastAsia="仿宋" w:cs="仿宋"/>
          <w:spacing w:val="15"/>
          <w:w w:val="102"/>
          <w:sz w:val="31"/>
          <w:szCs w:val="31"/>
        </w:rPr>
        <w:t>80%的二级以上精神专科医院设立儿童青少年心理门诊,80%的</w:t>
      </w:r>
      <w:r>
        <w:rPr>
          <w:rFonts w:ascii="仿宋" w:hAnsi="仿宋" w:eastAsia="仿宋" w:cs="仿宋"/>
          <w:spacing w:val="11"/>
          <w:sz w:val="31"/>
          <w:szCs w:val="31"/>
        </w:rPr>
        <w:t xml:space="preserve"> </w:t>
      </w:r>
      <w:r>
        <w:rPr>
          <w:rFonts w:ascii="仿宋" w:hAnsi="仿宋" w:eastAsia="仿宋" w:cs="仿宋"/>
          <w:spacing w:val="10"/>
          <w:sz w:val="31"/>
          <w:szCs w:val="31"/>
        </w:rPr>
        <w:t>二级以上综合医院开设精神(心理)门诊,严重精神障碍患者规范</w:t>
      </w:r>
      <w:r>
        <w:rPr>
          <w:rFonts w:ascii="仿宋" w:hAnsi="仿宋" w:eastAsia="仿宋" w:cs="仿宋"/>
          <w:spacing w:val="26"/>
          <w:sz w:val="31"/>
          <w:szCs w:val="31"/>
        </w:rPr>
        <w:t xml:space="preserve"> </w:t>
      </w:r>
      <w:r>
        <w:rPr>
          <w:rFonts w:ascii="仿宋" w:hAnsi="仿宋" w:eastAsia="仿宋" w:cs="仿宋"/>
          <w:spacing w:val="13"/>
          <w:sz w:val="31"/>
          <w:szCs w:val="31"/>
        </w:rPr>
        <w:t>管理率和服药率维持在90%以上。</w:t>
      </w:r>
    </w:p>
    <w:p>
      <w:pPr>
        <w:spacing w:before="8" w:line="322" w:lineRule="auto"/>
        <w:ind w:firstLine="639"/>
        <w:rPr>
          <w:rFonts w:ascii="仿宋" w:hAnsi="仿宋" w:eastAsia="仿宋" w:cs="仿宋"/>
          <w:sz w:val="31"/>
          <w:szCs w:val="31"/>
        </w:rPr>
      </w:pPr>
      <w:r>
        <w:rPr>
          <w:rFonts w:ascii="仿宋" w:hAnsi="仿宋" w:eastAsia="仿宋" w:cs="仿宋"/>
          <w:spacing w:val="6"/>
          <w:sz w:val="31"/>
          <w:szCs w:val="31"/>
        </w:rPr>
        <w:t>35.维护环境健康与食品药品安全。深入实施"健康环境促进</w:t>
      </w:r>
      <w:r>
        <w:rPr>
          <w:rFonts w:ascii="仿宋" w:hAnsi="仿宋" w:eastAsia="仿宋" w:cs="仿宋"/>
          <w:spacing w:val="13"/>
          <w:sz w:val="31"/>
          <w:szCs w:val="31"/>
        </w:rPr>
        <w:t xml:space="preserve"> </w:t>
      </w:r>
      <w:r>
        <w:rPr>
          <w:rFonts w:ascii="仿宋" w:hAnsi="仿宋" w:eastAsia="仿宋" w:cs="仿宋"/>
          <w:spacing w:val="-6"/>
          <w:sz w:val="31"/>
          <w:szCs w:val="31"/>
        </w:rPr>
        <w:t>行动",加强与群众健康密切相关的饮用水、空气(雾霾)、农村环境</w:t>
      </w:r>
      <w:r>
        <w:rPr>
          <w:rFonts w:ascii="仿宋" w:hAnsi="仿宋" w:eastAsia="仿宋" w:cs="仿宋"/>
          <w:spacing w:val="24"/>
          <w:sz w:val="31"/>
          <w:szCs w:val="31"/>
        </w:rPr>
        <w:t xml:space="preserve"> </w:t>
      </w:r>
      <w:r>
        <w:rPr>
          <w:rFonts w:ascii="仿宋" w:hAnsi="仿宋" w:eastAsia="仿宋" w:cs="仿宋"/>
          <w:spacing w:val="-1"/>
          <w:sz w:val="31"/>
          <w:szCs w:val="31"/>
        </w:rPr>
        <w:t>卫生、公共场所、人体生物等环境健康影响因素监测,完善健康干</w:t>
      </w:r>
      <w:r>
        <w:rPr>
          <w:rFonts w:ascii="仿宋" w:hAnsi="仿宋" w:eastAsia="仿宋" w:cs="仿宋"/>
          <w:spacing w:val="27"/>
          <w:sz w:val="31"/>
          <w:szCs w:val="31"/>
        </w:rPr>
        <w:t xml:space="preserve"> </w:t>
      </w:r>
      <w:r>
        <w:rPr>
          <w:rFonts w:ascii="仿宋" w:hAnsi="仿宋" w:eastAsia="仿宋" w:cs="仿宋"/>
          <w:spacing w:val="-1"/>
          <w:sz w:val="31"/>
          <w:szCs w:val="31"/>
        </w:rPr>
        <w:t>预和健康促进措施。加强生态环境与健康管理研究,深入开展环境</w:t>
      </w:r>
      <w:r>
        <w:rPr>
          <w:rFonts w:ascii="仿宋" w:hAnsi="仿宋" w:eastAsia="仿宋" w:cs="仿宋"/>
          <w:spacing w:val="6"/>
          <w:sz w:val="31"/>
          <w:szCs w:val="31"/>
        </w:rPr>
        <w:t xml:space="preserve"> </w:t>
      </w:r>
      <w:r>
        <w:rPr>
          <w:rFonts w:ascii="仿宋" w:hAnsi="仿宋" w:eastAsia="仿宋" w:cs="仿宋"/>
          <w:spacing w:val="15"/>
          <w:sz w:val="31"/>
          <w:szCs w:val="31"/>
        </w:rPr>
        <w:t>健康综合风险评估试点和空气质量健康指数(AQHI)城市发布试</w:t>
      </w:r>
      <w:r>
        <w:rPr>
          <w:rFonts w:ascii="仿宋" w:hAnsi="仿宋" w:eastAsia="仿宋" w:cs="仿宋"/>
          <w:spacing w:val="11"/>
          <w:sz w:val="31"/>
          <w:szCs w:val="31"/>
        </w:rPr>
        <w:t xml:space="preserve"> </w:t>
      </w:r>
      <w:r>
        <w:rPr>
          <w:rFonts w:ascii="仿宋" w:hAnsi="仿宋" w:eastAsia="仿宋" w:cs="仿宋"/>
          <w:spacing w:val="10"/>
          <w:sz w:val="31"/>
          <w:szCs w:val="31"/>
        </w:rPr>
        <w:t>点。到2025年,实现城市集中式供水和农村"千吨万人"供水卫生</w:t>
      </w:r>
      <w:r>
        <w:rPr>
          <w:rFonts w:ascii="仿宋" w:hAnsi="仿宋" w:eastAsia="仿宋" w:cs="仿宋"/>
          <w:sz w:val="31"/>
          <w:szCs w:val="31"/>
        </w:rPr>
        <w:t xml:space="preserve"> </w:t>
      </w:r>
      <w:r>
        <w:rPr>
          <w:rFonts w:ascii="仿宋" w:hAnsi="仿宋" w:eastAsia="仿宋" w:cs="仿宋"/>
          <w:spacing w:val="-1"/>
          <w:sz w:val="31"/>
          <w:szCs w:val="31"/>
        </w:rPr>
        <w:t>监测全覆盖。重点推进食源性疾病监测哨点医院信息化建设,实现</w:t>
      </w:r>
      <w:r>
        <w:rPr>
          <w:rFonts w:ascii="仿宋" w:hAnsi="仿宋" w:eastAsia="仿宋" w:cs="仿宋"/>
          <w:spacing w:val="25"/>
          <w:sz w:val="31"/>
          <w:szCs w:val="31"/>
        </w:rPr>
        <w:t xml:space="preserve"> </w:t>
      </w:r>
      <w:r>
        <w:rPr>
          <w:rFonts w:ascii="仿宋" w:hAnsi="仿宋" w:eastAsia="仿宋" w:cs="仿宋"/>
          <w:spacing w:val="11"/>
          <w:sz w:val="31"/>
          <w:szCs w:val="31"/>
        </w:rPr>
        <w:t>县乡村一体化监测,提高食品安全风险评估工作水平。扎实组织</w:t>
      </w:r>
      <w:r>
        <w:rPr>
          <w:rFonts w:ascii="仿宋" w:hAnsi="仿宋" w:eastAsia="仿宋" w:cs="仿宋"/>
          <w:spacing w:val="20"/>
          <w:sz w:val="31"/>
          <w:szCs w:val="31"/>
        </w:rPr>
        <w:t xml:space="preserve"> </w:t>
      </w:r>
      <w:r>
        <w:rPr>
          <w:rFonts w:ascii="仿宋" w:hAnsi="仿宋" w:eastAsia="仿宋" w:cs="仿宋"/>
          <w:spacing w:val="-2"/>
          <w:sz w:val="31"/>
          <w:szCs w:val="31"/>
        </w:rPr>
        <w:t>"合理膳食行动",营养健康食堂(餐厅)建设工作区县级全覆盖。全</w:t>
      </w:r>
      <w:r>
        <w:rPr>
          <w:rFonts w:ascii="仿宋" w:hAnsi="仿宋" w:eastAsia="仿宋" w:cs="仿宋"/>
          <w:spacing w:val="16"/>
          <w:sz w:val="31"/>
          <w:szCs w:val="31"/>
        </w:rPr>
        <w:t xml:space="preserve"> </w:t>
      </w:r>
      <w:r>
        <w:rPr>
          <w:rFonts w:ascii="仿宋" w:hAnsi="仿宋" w:eastAsia="仿宋" w:cs="仿宋"/>
          <w:spacing w:val="11"/>
          <w:sz w:val="31"/>
          <w:szCs w:val="31"/>
        </w:rPr>
        <w:t>面推进临床营养工作,全市二级以上医疗机构临床营养科室设置</w:t>
      </w:r>
      <w:r>
        <w:rPr>
          <w:rFonts w:ascii="仿宋" w:hAnsi="仿宋" w:eastAsia="仿宋" w:cs="仿宋"/>
          <w:spacing w:val="18"/>
          <w:sz w:val="31"/>
          <w:szCs w:val="31"/>
        </w:rPr>
        <w:t xml:space="preserve"> </w:t>
      </w:r>
      <w:r>
        <w:rPr>
          <w:rFonts w:ascii="仿宋" w:hAnsi="仿宋" w:eastAsia="仿宋" w:cs="仿宋"/>
          <w:spacing w:val="10"/>
          <w:sz w:val="31"/>
          <w:szCs w:val="31"/>
        </w:rPr>
        <w:t>率达到100%,在省内率先制定本地区医院临床营养科建设、管理</w:t>
      </w:r>
      <w:r>
        <w:rPr>
          <w:rFonts w:ascii="仿宋" w:hAnsi="仿宋" w:eastAsia="仿宋" w:cs="仿宋"/>
          <w:spacing w:val="23"/>
          <w:sz w:val="31"/>
          <w:szCs w:val="31"/>
        </w:rPr>
        <w:t xml:space="preserve"> </w:t>
      </w:r>
      <w:r>
        <w:rPr>
          <w:rFonts w:ascii="仿宋" w:hAnsi="仿宋" w:eastAsia="仿宋" w:cs="仿宋"/>
          <w:spacing w:val="15"/>
          <w:w w:val="103"/>
          <w:sz w:val="31"/>
          <w:szCs w:val="31"/>
        </w:rPr>
        <w:t>规范。加快推进药品使用环节的追溯系统建设,实现药品去向</w:t>
      </w:r>
      <w:r>
        <w:rPr>
          <w:rFonts w:ascii="仿宋" w:hAnsi="仿宋" w:eastAsia="仿宋" w:cs="仿宋"/>
          <w:spacing w:val="6"/>
          <w:sz w:val="31"/>
          <w:szCs w:val="31"/>
        </w:rPr>
        <w:t xml:space="preserve"> </w:t>
      </w:r>
      <w:r>
        <w:rPr>
          <w:rFonts w:ascii="仿宋" w:hAnsi="仿宋" w:eastAsia="仿宋" w:cs="仿宋"/>
          <w:spacing w:val="-15"/>
          <w:sz w:val="31"/>
          <w:szCs w:val="31"/>
        </w:rPr>
        <w:t>可追。</w:t>
      </w:r>
    </w:p>
    <w:p>
      <w:pPr>
        <w:spacing w:line="327" w:lineRule="auto"/>
        <w:ind w:right="1" w:firstLine="619"/>
        <w:rPr>
          <w:rFonts w:ascii="仿宋" w:hAnsi="仿宋" w:eastAsia="仿宋" w:cs="仿宋"/>
          <w:sz w:val="31"/>
          <w:szCs w:val="31"/>
        </w:rPr>
      </w:pPr>
      <w:r>
        <w:rPr>
          <w:rFonts w:ascii="仿宋" w:hAnsi="仿宋" w:eastAsia="仿宋" w:cs="仿宋"/>
          <w:spacing w:val="7"/>
          <w:sz w:val="31"/>
          <w:szCs w:val="31"/>
        </w:rPr>
        <w:t>36.深入开展爱国卫生运动。不断丰富爱国卫生工作内涵,健</w:t>
      </w:r>
      <w:r>
        <w:rPr>
          <w:rFonts w:ascii="仿宋" w:hAnsi="仿宋" w:eastAsia="仿宋" w:cs="仿宋"/>
          <w:spacing w:val="4"/>
          <w:sz w:val="31"/>
          <w:szCs w:val="31"/>
        </w:rPr>
        <w:t xml:space="preserve"> </w:t>
      </w:r>
      <w:r>
        <w:rPr>
          <w:rFonts w:ascii="仿宋" w:hAnsi="仿宋" w:eastAsia="仿宋" w:cs="仿宋"/>
          <w:spacing w:val="11"/>
          <w:sz w:val="31"/>
          <w:szCs w:val="31"/>
        </w:rPr>
        <w:t>全完善全市各级爱国卫生队伍,将爱国卫生运动融入乡村振兴战</w:t>
      </w:r>
    </w:p>
    <w:p>
      <w:pPr>
        <w:spacing w:before="150" w:line="180" w:lineRule="auto"/>
        <w:ind w:firstLine="7540"/>
        <w:rPr>
          <w:rFonts w:ascii="仿宋" w:hAnsi="仿宋" w:eastAsia="仿宋" w:cs="仿宋"/>
          <w:sz w:val="31"/>
          <w:szCs w:val="31"/>
        </w:rPr>
      </w:pPr>
      <w:r>
        <w:rPr>
          <w:rFonts w:ascii="仿宋" w:hAnsi="仿宋" w:eastAsia="仿宋" w:cs="仿宋"/>
          <w:spacing w:val="-23"/>
          <w:sz w:val="31"/>
          <w:szCs w:val="31"/>
        </w:rPr>
        <w:t>—</w:t>
      </w:r>
      <w:r>
        <w:rPr>
          <w:rFonts w:ascii="仿宋" w:hAnsi="仿宋" w:eastAsia="仿宋" w:cs="仿宋"/>
          <w:spacing w:val="-1"/>
          <w:sz w:val="31"/>
          <w:szCs w:val="31"/>
        </w:rPr>
        <w:t xml:space="preserve"> </w:t>
      </w:r>
      <w:r>
        <w:rPr>
          <w:rFonts w:ascii="仿宋" w:hAnsi="仿宋" w:eastAsia="仿宋" w:cs="仿宋"/>
          <w:spacing w:val="-23"/>
          <w:sz w:val="31"/>
          <w:szCs w:val="31"/>
        </w:rPr>
        <w:t>29</w:t>
      </w:r>
      <w:r>
        <w:rPr>
          <w:rFonts w:ascii="仿宋" w:hAnsi="仿宋" w:eastAsia="仿宋" w:cs="仿宋"/>
          <w:spacing w:val="-8"/>
          <w:sz w:val="31"/>
          <w:szCs w:val="31"/>
        </w:rPr>
        <w:t xml:space="preserve"> </w:t>
      </w:r>
      <w:r>
        <w:rPr>
          <w:rFonts w:ascii="仿宋" w:hAnsi="仿宋" w:eastAsia="仿宋" w:cs="仿宋"/>
          <w:spacing w:val="-23"/>
          <w:sz w:val="31"/>
          <w:szCs w:val="31"/>
        </w:rPr>
        <w:t>—</w:t>
      </w:r>
    </w:p>
    <w:p>
      <w:pPr>
        <w:sectPr>
          <w:footerReference r:id="rId29" w:type="default"/>
          <w:pgSz w:w="11900" w:h="16830"/>
          <w:pgMar w:top="1430" w:right="1468" w:bottom="400" w:left="1549" w:header="0" w:footer="0" w:gutter="0"/>
          <w:cols w:space="720" w:num="1"/>
        </w:sectPr>
      </w:pPr>
    </w:p>
    <w:p>
      <w:pPr>
        <w:spacing w:line="310" w:lineRule="auto"/>
        <w:rPr>
          <w:rFonts w:ascii="Arial"/>
          <w:sz w:val="21"/>
        </w:rPr>
      </w:pPr>
    </w:p>
    <w:p>
      <w:pPr>
        <w:spacing w:line="311" w:lineRule="auto"/>
        <w:rPr>
          <w:rFonts w:ascii="Arial"/>
          <w:sz w:val="21"/>
        </w:rPr>
      </w:pPr>
    </w:p>
    <w:p>
      <w:pPr>
        <w:spacing w:before="97" w:line="339" w:lineRule="auto"/>
        <w:ind w:left="44"/>
        <w:rPr>
          <w:rFonts w:ascii="仿宋" w:hAnsi="仿宋" w:eastAsia="仿宋" w:cs="仿宋"/>
          <w:sz w:val="30"/>
          <w:szCs w:val="30"/>
        </w:rPr>
      </w:pPr>
      <w:r>
        <w:rPr>
          <w:rFonts w:ascii="仿宋" w:hAnsi="仿宋" w:eastAsia="仿宋" w:cs="仿宋"/>
          <w:spacing w:val="15"/>
          <w:sz w:val="30"/>
          <w:szCs w:val="30"/>
        </w:rPr>
        <w:t>略,推动爱国卫生运动向基层延伸。巩固国家卫生城市创建成果,</w:t>
      </w:r>
      <w:r>
        <w:rPr>
          <w:rFonts w:ascii="仿宋" w:hAnsi="仿宋" w:eastAsia="仿宋" w:cs="仿宋"/>
          <w:spacing w:val="25"/>
          <w:sz w:val="30"/>
          <w:szCs w:val="30"/>
        </w:rPr>
        <w:t xml:space="preserve"> </w:t>
      </w:r>
      <w:r>
        <w:rPr>
          <w:rFonts w:ascii="仿宋" w:hAnsi="仿宋" w:eastAsia="仿宋" w:cs="仿宋"/>
          <w:spacing w:val="3"/>
          <w:sz w:val="30"/>
          <w:szCs w:val="30"/>
        </w:rPr>
        <w:t>打造卫生健康、美丽宜居的人居环境。开展农村人居环境整治提升</w:t>
      </w:r>
      <w:r>
        <w:rPr>
          <w:rFonts w:ascii="仿宋" w:hAnsi="仿宋" w:eastAsia="仿宋" w:cs="仿宋"/>
          <w:spacing w:val="26"/>
          <w:sz w:val="30"/>
          <w:szCs w:val="30"/>
        </w:rPr>
        <w:t xml:space="preserve"> </w:t>
      </w:r>
      <w:r>
        <w:rPr>
          <w:rFonts w:ascii="仿宋" w:hAnsi="仿宋" w:eastAsia="仿宋" w:cs="仿宋"/>
          <w:spacing w:val="13"/>
          <w:sz w:val="30"/>
          <w:szCs w:val="30"/>
        </w:rPr>
        <w:t>五年行动,推动村容村貌提升、农村生活污水和生活垃圾治理,不</w:t>
      </w:r>
      <w:r>
        <w:rPr>
          <w:rFonts w:ascii="仿宋" w:hAnsi="仿宋" w:eastAsia="仿宋" w:cs="仿宋"/>
          <w:spacing w:val="20"/>
          <w:sz w:val="30"/>
          <w:szCs w:val="30"/>
        </w:rPr>
        <w:t xml:space="preserve"> </w:t>
      </w:r>
      <w:r>
        <w:rPr>
          <w:rFonts w:ascii="仿宋" w:hAnsi="仿宋" w:eastAsia="仿宋" w:cs="仿宋"/>
          <w:spacing w:val="8"/>
          <w:sz w:val="30"/>
          <w:szCs w:val="30"/>
        </w:rPr>
        <w:t>断改善农村环境面貌。深入推进城乡环境卫生整治,加强城乡公共</w:t>
      </w:r>
      <w:r>
        <w:rPr>
          <w:rFonts w:ascii="仿宋" w:hAnsi="仿宋" w:eastAsia="仿宋" w:cs="仿宋"/>
          <w:spacing w:val="27"/>
          <w:sz w:val="30"/>
          <w:szCs w:val="30"/>
        </w:rPr>
        <w:t xml:space="preserve"> </w:t>
      </w:r>
      <w:r>
        <w:rPr>
          <w:rFonts w:ascii="仿宋" w:hAnsi="仿宋" w:eastAsia="仿宋" w:cs="仿宋"/>
          <w:spacing w:val="9"/>
          <w:sz w:val="30"/>
          <w:szCs w:val="30"/>
        </w:rPr>
        <w:t>卫生环境基础设施建设,建立长效管理机制。深入推进卫生城镇建</w:t>
      </w:r>
      <w:r>
        <w:rPr>
          <w:rFonts w:ascii="仿宋" w:hAnsi="仿宋" w:eastAsia="仿宋" w:cs="仿宋"/>
          <w:sz w:val="30"/>
          <w:szCs w:val="30"/>
        </w:rPr>
        <w:t xml:space="preserve"> </w:t>
      </w:r>
      <w:r>
        <w:rPr>
          <w:rFonts w:ascii="仿宋" w:hAnsi="仿宋" w:eastAsia="仿宋" w:cs="仿宋"/>
          <w:spacing w:val="14"/>
          <w:sz w:val="30"/>
          <w:szCs w:val="30"/>
        </w:rPr>
        <w:t>设,广泛普及文明健康、绿色环保的生活方式,全面提高社会健康</w:t>
      </w:r>
      <w:r>
        <w:rPr>
          <w:rFonts w:ascii="仿宋" w:hAnsi="仿宋" w:eastAsia="仿宋" w:cs="仿宋"/>
          <w:spacing w:val="2"/>
          <w:sz w:val="30"/>
          <w:szCs w:val="30"/>
        </w:rPr>
        <w:t xml:space="preserve"> </w:t>
      </w:r>
      <w:r>
        <w:rPr>
          <w:rFonts w:ascii="仿宋" w:hAnsi="仿宋" w:eastAsia="仿宋" w:cs="仿宋"/>
          <w:spacing w:val="13"/>
          <w:sz w:val="30"/>
          <w:szCs w:val="30"/>
        </w:rPr>
        <w:t>综合治理能力。开展"控烟行动",推动控烟立法,加大控烟宣传教</w:t>
      </w:r>
      <w:r>
        <w:rPr>
          <w:rFonts w:ascii="仿宋" w:hAnsi="仿宋" w:eastAsia="仿宋" w:cs="仿宋"/>
          <w:spacing w:val="19"/>
          <w:sz w:val="30"/>
          <w:szCs w:val="30"/>
        </w:rPr>
        <w:t xml:space="preserve"> </w:t>
      </w:r>
      <w:r>
        <w:rPr>
          <w:rFonts w:ascii="仿宋" w:hAnsi="仿宋" w:eastAsia="仿宋" w:cs="仿宋"/>
          <w:spacing w:val="13"/>
          <w:sz w:val="30"/>
          <w:szCs w:val="30"/>
        </w:rPr>
        <w:t>育力度,推进无烟环境建设。到2025年,全市国家卫生县城、省级</w:t>
      </w:r>
      <w:r>
        <w:rPr>
          <w:rFonts w:ascii="仿宋" w:hAnsi="仿宋" w:eastAsia="仿宋" w:cs="仿宋"/>
          <w:spacing w:val="9"/>
          <w:sz w:val="30"/>
          <w:szCs w:val="30"/>
        </w:rPr>
        <w:t xml:space="preserve"> </w:t>
      </w:r>
      <w:r>
        <w:rPr>
          <w:rFonts w:ascii="仿宋" w:hAnsi="仿宋" w:eastAsia="仿宋" w:cs="仿宋"/>
          <w:spacing w:val="16"/>
          <w:w w:val="101"/>
          <w:sz w:val="30"/>
          <w:szCs w:val="30"/>
        </w:rPr>
        <w:t>卫生村实现全覆盖,国家卫生乡镇比例不低于70%,无烟法规保护</w:t>
      </w:r>
    </w:p>
    <w:p>
      <w:pPr>
        <w:spacing w:line="223" w:lineRule="auto"/>
        <w:ind w:firstLine="44"/>
        <w:rPr>
          <w:rFonts w:ascii="仿宋" w:hAnsi="仿宋" w:eastAsia="仿宋" w:cs="仿宋"/>
          <w:sz w:val="30"/>
          <w:szCs w:val="30"/>
        </w:rPr>
      </w:pPr>
      <w:r>
        <w:rPr>
          <w:rFonts w:ascii="仿宋" w:hAnsi="仿宋" w:eastAsia="仿宋" w:cs="仿宋"/>
          <w:spacing w:val="15"/>
          <w:w w:val="109"/>
          <w:sz w:val="30"/>
          <w:szCs w:val="30"/>
        </w:rPr>
        <w:t>人口比例达到100%.</w:t>
      </w:r>
    </w:p>
    <w:p>
      <w:pPr>
        <w:spacing w:line="131" w:lineRule="exact"/>
      </w:pPr>
    </w:p>
    <w:tbl>
      <w:tblPr>
        <w:tblStyle w:val="4"/>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trPr>
        <w:tc>
          <w:tcPr>
            <w:tcW w:w="8809" w:type="dxa"/>
            <w:tcBorders>
              <w:top w:val="single" w:color="000000" w:sz="2" w:space="0"/>
              <w:bottom w:val="single" w:color="000000" w:sz="2" w:space="0"/>
            </w:tcBorders>
            <w:vAlign w:val="top"/>
          </w:tcPr>
          <w:p>
            <w:pPr>
              <w:spacing w:before="137" w:line="219" w:lineRule="auto"/>
              <w:ind w:firstLine="2684"/>
              <w:rPr>
                <w:rFonts w:ascii="宋体" w:hAnsi="宋体" w:eastAsia="宋体" w:cs="宋体"/>
                <w:sz w:val="20"/>
                <w:szCs w:val="20"/>
              </w:rPr>
            </w:pPr>
            <w:r>
              <w:rPr>
                <w:rFonts w:ascii="宋体" w:hAnsi="宋体" w:eastAsia="宋体" w:cs="宋体"/>
                <w:spacing w:val="10"/>
                <w:w w:val="104"/>
                <w:sz w:val="20"/>
                <w:szCs w:val="20"/>
              </w:rPr>
              <w:t>专栏7全方位干预主要健康问题项目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25" w:hRule="atLeast"/>
        </w:trPr>
        <w:tc>
          <w:tcPr>
            <w:tcW w:w="8809" w:type="dxa"/>
            <w:tcBorders>
              <w:top w:val="single" w:color="000000" w:sz="2" w:space="0"/>
              <w:bottom w:val="single" w:color="000000" w:sz="2" w:space="0"/>
            </w:tcBorders>
            <w:vAlign w:val="top"/>
          </w:tcPr>
          <w:p>
            <w:pPr>
              <w:spacing w:before="140" w:line="402" w:lineRule="exact"/>
              <w:ind w:firstLine="545"/>
              <w:rPr>
                <w:rFonts w:ascii="宋体" w:hAnsi="宋体" w:eastAsia="宋体" w:cs="宋体"/>
                <w:sz w:val="20"/>
                <w:szCs w:val="20"/>
              </w:rPr>
            </w:pPr>
            <w:r>
              <w:rPr>
                <w:rFonts w:ascii="宋体" w:hAnsi="宋体" w:eastAsia="宋体" w:cs="宋体"/>
                <w:spacing w:val="3"/>
                <w:position w:val="15"/>
                <w:sz w:val="20"/>
                <w:szCs w:val="20"/>
              </w:rPr>
              <w:t>健康教育与促进;深入推进健康促进县(区)项目,健康促进学校、健康促进机关、健康促进企</w:t>
            </w:r>
          </w:p>
          <w:p>
            <w:pPr>
              <w:spacing w:line="218" w:lineRule="auto"/>
              <w:ind w:firstLine="124"/>
              <w:rPr>
                <w:rFonts w:ascii="宋体" w:hAnsi="宋体" w:eastAsia="宋体" w:cs="宋体"/>
                <w:sz w:val="20"/>
                <w:szCs w:val="20"/>
              </w:rPr>
            </w:pPr>
            <w:r>
              <w:rPr>
                <w:rFonts w:ascii="宋体" w:hAnsi="宋体" w:eastAsia="宋体" w:cs="宋体"/>
                <w:spacing w:val="1"/>
                <w:sz w:val="20"/>
                <w:szCs w:val="20"/>
              </w:rPr>
              <w:t>业等健康促进场所建设。</w:t>
            </w:r>
          </w:p>
          <w:p>
            <w:pPr>
              <w:spacing w:before="109" w:line="354" w:lineRule="auto"/>
              <w:ind w:left="124" w:right="116" w:firstLine="420"/>
              <w:rPr>
                <w:rFonts w:ascii="宋体" w:hAnsi="宋体" w:eastAsia="宋体" w:cs="宋体"/>
                <w:sz w:val="20"/>
                <w:szCs w:val="20"/>
              </w:rPr>
            </w:pPr>
            <w:r>
              <w:rPr>
                <w:rFonts w:ascii="宋体" w:hAnsi="宋体" w:eastAsia="宋体" w:cs="宋体"/>
                <w:spacing w:val="10"/>
                <w:sz w:val="20"/>
                <w:szCs w:val="20"/>
              </w:rPr>
              <w:t>慢性病防控;全面推进省级慢性病综合防控示范区县建设,实施"三减控三高"项目,引导居</w:t>
            </w:r>
            <w:r>
              <w:rPr>
                <w:rFonts w:ascii="宋体" w:hAnsi="宋体" w:eastAsia="宋体" w:cs="宋体"/>
                <w:spacing w:val="20"/>
                <w:sz w:val="20"/>
                <w:szCs w:val="20"/>
              </w:rPr>
              <w:t xml:space="preserve"> </w:t>
            </w:r>
            <w:r>
              <w:rPr>
                <w:rFonts w:ascii="宋体" w:hAnsi="宋体" w:eastAsia="宋体" w:cs="宋体"/>
                <w:spacing w:val="5"/>
                <w:sz w:val="20"/>
                <w:szCs w:val="20"/>
              </w:rPr>
              <w:t>民践行健康生活方式,提升癌症防治能力。基本建立县域"三高共管、六病同防"医防融合慢性病</w:t>
            </w:r>
            <w:r>
              <w:rPr>
                <w:rFonts w:ascii="宋体" w:hAnsi="宋体" w:eastAsia="宋体" w:cs="宋体"/>
                <w:spacing w:val="38"/>
                <w:sz w:val="20"/>
                <w:szCs w:val="20"/>
              </w:rPr>
              <w:t xml:space="preserve"> </w:t>
            </w:r>
            <w:r>
              <w:rPr>
                <w:rFonts w:ascii="宋体" w:hAnsi="宋体" w:eastAsia="宋体" w:cs="宋体"/>
                <w:spacing w:val="3"/>
                <w:sz w:val="20"/>
                <w:szCs w:val="20"/>
              </w:rPr>
              <w:t>管理体系,纳入管理的患者治疗率、控制率明显提升,"六病"实现定期筛查、精准治疗、有效恢复</w:t>
            </w:r>
            <w:r>
              <w:rPr>
                <w:rFonts w:ascii="宋体" w:hAnsi="宋体" w:eastAsia="宋体" w:cs="宋体"/>
                <w:spacing w:val="17"/>
                <w:sz w:val="20"/>
                <w:szCs w:val="20"/>
              </w:rPr>
              <w:t xml:space="preserve"> </w:t>
            </w:r>
            <w:r>
              <w:rPr>
                <w:rFonts w:ascii="宋体" w:hAnsi="宋体" w:eastAsia="宋体" w:cs="宋体"/>
                <w:spacing w:val="10"/>
                <w:w w:val="103"/>
                <w:sz w:val="20"/>
                <w:szCs w:val="20"/>
              </w:rPr>
              <w:t>和减少复发。形成基本成熟的一体化"三高共管、六病同防"工作规范,建立"六病"筛查一治</w:t>
            </w:r>
            <w:r>
              <w:rPr>
                <w:rFonts w:ascii="宋体" w:hAnsi="宋体" w:eastAsia="宋体" w:cs="宋体"/>
                <w:sz w:val="20"/>
                <w:szCs w:val="20"/>
              </w:rPr>
              <w:t xml:space="preserve"> </w:t>
            </w:r>
            <w:r>
              <w:rPr>
                <w:rFonts w:ascii="宋体" w:hAnsi="宋体" w:eastAsia="宋体" w:cs="宋体"/>
                <w:spacing w:val="10"/>
                <w:sz w:val="20"/>
                <w:szCs w:val="20"/>
              </w:rPr>
              <w:t>疗-康复连续服务链条,管理患者的"六病"发现率、康复率和复发率实现"两升一降".探索建立</w:t>
            </w:r>
            <w:r>
              <w:rPr>
                <w:rFonts w:ascii="宋体" w:hAnsi="宋体" w:eastAsia="宋体" w:cs="宋体"/>
                <w:spacing w:val="7"/>
                <w:sz w:val="20"/>
                <w:szCs w:val="20"/>
              </w:rPr>
              <w:t xml:space="preserve"> </w:t>
            </w:r>
            <w:r>
              <w:rPr>
                <w:rFonts w:ascii="宋体" w:hAnsi="宋体" w:eastAsia="宋体" w:cs="宋体"/>
                <w:spacing w:val="1"/>
                <w:sz w:val="20"/>
                <w:szCs w:val="20"/>
              </w:rPr>
              <w:t>与"三高共管、六病同防"医防融合慢性病管理模式相适应的保障、激励和技术支撑机制。</w:t>
            </w:r>
          </w:p>
          <w:p>
            <w:pPr>
              <w:spacing w:before="1" w:line="342" w:lineRule="auto"/>
              <w:ind w:left="124" w:right="144" w:firstLine="440"/>
              <w:rPr>
                <w:rFonts w:ascii="宋体" w:hAnsi="宋体" w:eastAsia="宋体" w:cs="宋体"/>
                <w:sz w:val="20"/>
                <w:szCs w:val="20"/>
              </w:rPr>
            </w:pPr>
            <w:r>
              <w:rPr>
                <w:rFonts w:ascii="宋体" w:hAnsi="宋体" w:eastAsia="宋体" w:cs="宋体"/>
                <w:spacing w:val="2"/>
                <w:sz w:val="20"/>
                <w:szCs w:val="20"/>
              </w:rPr>
              <w:t>重大传染病防控:完善传染病监测预警系统建设,加强对艾液病、结核病、病毒性肝炎等重大</w:t>
            </w:r>
            <w:r>
              <w:rPr>
                <w:rFonts w:ascii="宋体" w:hAnsi="宋体" w:eastAsia="宋体" w:cs="宋体"/>
                <w:spacing w:val="7"/>
                <w:sz w:val="20"/>
                <w:szCs w:val="20"/>
              </w:rPr>
              <w:t xml:space="preserve"> </w:t>
            </w:r>
            <w:r>
              <w:rPr>
                <w:rFonts w:ascii="宋体" w:hAnsi="宋体" w:eastAsia="宋体" w:cs="宋体"/>
                <w:spacing w:val="1"/>
                <w:sz w:val="20"/>
                <w:szCs w:val="20"/>
              </w:rPr>
              <w:t>传染病防控。</w:t>
            </w:r>
          </w:p>
          <w:p>
            <w:pPr>
              <w:spacing w:line="400" w:lineRule="exact"/>
              <w:ind w:firstLine="555"/>
              <w:rPr>
                <w:rFonts w:ascii="宋体" w:hAnsi="宋体" w:eastAsia="宋体" w:cs="宋体"/>
                <w:sz w:val="20"/>
                <w:szCs w:val="20"/>
              </w:rPr>
            </w:pPr>
            <w:r>
              <w:rPr>
                <w:rFonts w:ascii="宋体" w:hAnsi="宋体" w:eastAsia="宋体" w:cs="宋体"/>
                <w:position w:val="15"/>
                <w:sz w:val="20"/>
                <w:szCs w:val="20"/>
              </w:rPr>
              <w:t>重大干预行动:实施健康知识普及行动、合理膳食行动、控烟行动、健康环境促进行动、心理</w:t>
            </w:r>
          </w:p>
          <w:p>
            <w:pPr>
              <w:spacing w:line="218" w:lineRule="auto"/>
              <w:ind w:firstLine="124"/>
              <w:rPr>
                <w:rFonts w:ascii="宋体" w:hAnsi="宋体" w:eastAsia="宋体" w:cs="宋体"/>
                <w:sz w:val="20"/>
                <w:szCs w:val="20"/>
              </w:rPr>
            </w:pPr>
            <w:r>
              <w:rPr>
                <w:rFonts w:ascii="宋体" w:hAnsi="宋体" w:eastAsia="宋体" w:cs="宋体"/>
                <w:spacing w:val="4"/>
                <w:sz w:val="20"/>
                <w:szCs w:val="20"/>
              </w:rPr>
              <w:t>健康促进行动。</w:t>
            </w:r>
          </w:p>
          <w:p>
            <w:pPr>
              <w:spacing w:before="133" w:line="219" w:lineRule="auto"/>
              <w:ind w:firstLine="535"/>
              <w:rPr>
                <w:rFonts w:ascii="宋体" w:hAnsi="宋体" w:eastAsia="宋体" w:cs="宋体"/>
                <w:sz w:val="20"/>
                <w:szCs w:val="20"/>
              </w:rPr>
            </w:pPr>
            <w:r>
              <w:rPr>
                <w:rFonts w:ascii="宋体" w:hAnsi="宋体" w:eastAsia="宋体" w:cs="宋体"/>
                <w:spacing w:val="3"/>
                <w:sz w:val="20"/>
                <w:szCs w:val="20"/>
              </w:rPr>
              <w:t>爱国卫生;国家级卫生县城创建、省级卫生村创建。</w:t>
            </w:r>
          </w:p>
        </w:tc>
      </w:tr>
    </w:tbl>
    <w:p>
      <w:pPr>
        <w:spacing w:before="316" w:line="222" w:lineRule="auto"/>
        <w:ind w:firstLine="684"/>
        <w:rPr>
          <w:rFonts w:ascii="楷体" w:hAnsi="楷体" w:eastAsia="楷体" w:cs="楷体"/>
          <w:sz w:val="30"/>
          <w:szCs w:val="30"/>
        </w:rPr>
      </w:pPr>
      <w:r>
        <w:rPr>
          <w:rFonts w:ascii="楷体" w:hAnsi="楷体" w:eastAsia="楷体" w:cs="楷体"/>
          <w:spacing w:val="11"/>
          <w:sz w:val="30"/>
          <w:szCs w:val="30"/>
        </w:rPr>
        <w:t>(九)创新产业发展模式,推动健康产业提质增效</w:t>
      </w:r>
    </w:p>
    <w:p>
      <w:pPr>
        <w:spacing w:before="222" w:line="380" w:lineRule="auto"/>
        <w:ind w:left="44" w:right="18" w:firstLine="609"/>
        <w:rPr>
          <w:rFonts w:ascii="仿宋" w:hAnsi="仿宋" w:eastAsia="仿宋" w:cs="仿宋"/>
          <w:sz w:val="30"/>
          <w:szCs w:val="30"/>
        </w:rPr>
      </w:pPr>
      <w:r>
        <w:rPr>
          <w:rFonts w:ascii="仿宋" w:hAnsi="仿宋" w:eastAsia="仿宋" w:cs="仿宋"/>
          <w:spacing w:val="15"/>
          <w:sz w:val="30"/>
          <w:szCs w:val="30"/>
        </w:rPr>
        <w:t>37.壮大医养健康产业。大力推进产学研医教协同发展,创新</w:t>
      </w:r>
      <w:r>
        <w:rPr>
          <w:rFonts w:ascii="仿宋" w:hAnsi="仿宋" w:eastAsia="仿宋" w:cs="仿宋"/>
          <w:spacing w:val="8"/>
          <w:sz w:val="30"/>
          <w:szCs w:val="30"/>
        </w:rPr>
        <w:t xml:space="preserve"> </w:t>
      </w:r>
      <w:r>
        <w:rPr>
          <w:rFonts w:ascii="仿宋" w:hAnsi="仿宋" w:eastAsia="仿宋" w:cs="仿宋"/>
          <w:spacing w:val="10"/>
          <w:sz w:val="30"/>
          <w:szCs w:val="30"/>
        </w:rPr>
        <w:t>推动生物医药科技成果转化应用,打造基础、转化、临床一体发展</w:t>
      </w:r>
    </w:p>
    <w:p>
      <w:pPr>
        <w:sectPr>
          <w:footerReference r:id="rId30" w:type="default"/>
          <w:pgSz w:w="11900" w:h="16830"/>
          <w:pgMar w:top="1430" w:right="1599" w:bottom="1534" w:left="1395" w:header="0" w:footer="1319" w:gutter="0"/>
          <w:cols w:space="720" w:num="1"/>
        </w:sectPr>
      </w:pPr>
    </w:p>
    <w:p>
      <w:pPr>
        <w:spacing w:line="311" w:lineRule="auto"/>
        <w:rPr>
          <w:rFonts w:ascii="Arial"/>
          <w:sz w:val="21"/>
        </w:rPr>
      </w:pPr>
    </w:p>
    <w:p>
      <w:pPr>
        <w:spacing w:line="312" w:lineRule="auto"/>
        <w:rPr>
          <w:rFonts w:ascii="Arial"/>
          <w:sz w:val="21"/>
        </w:rPr>
      </w:pPr>
    </w:p>
    <w:p>
      <w:pPr>
        <w:spacing w:before="94" w:line="377" w:lineRule="auto"/>
        <w:ind w:right="121"/>
        <w:rPr>
          <w:rFonts w:ascii="仿宋" w:hAnsi="仿宋" w:eastAsia="仿宋" w:cs="仿宋"/>
          <w:sz w:val="29"/>
          <w:szCs w:val="29"/>
        </w:rPr>
      </w:pPr>
      <w:r>
        <w:rPr>
          <w:rFonts w:ascii="仿宋" w:hAnsi="仿宋" w:eastAsia="仿宋" w:cs="仿宋"/>
          <w:spacing w:val="13"/>
          <w:sz w:val="29"/>
          <w:szCs w:val="29"/>
        </w:rPr>
        <w:t>的生命健康产业。加快干细胞与再生医学、生物治疗、基因检测与</w:t>
      </w:r>
      <w:r>
        <w:rPr>
          <w:rFonts w:ascii="仿宋" w:hAnsi="仿宋" w:eastAsia="仿宋" w:cs="仿宋"/>
          <w:spacing w:val="8"/>
          <w:sz w:val="29"/>
          <w:szCs w:val="29"/>
        </w:rPr>
        <w:t xml:space="preserve"> </w:t>
      </w:r>
      <w:r>
        <w:rPr>
          <w:rFonts w:ascii="仿宋" w:hAnsi="仿宋" w:eastAsia="仿宋" w:cs="仿宋"/>
          <w:spacing w:val="14"/>
          <w:w w:val="102"/>
          <w:sz w:val="29"/>
          <w:szCs w:val="29"/>
        </w:rPr>
        <w:t>靶向治疗等前沿技术的研发与应用,重点发展生物技术药物、小分</w:t>
      </w:r>
      <w:r>
        <w:rPr>
          <w:rFonts w:ascii="仿宋" w:hAnsi="仿宋" w:eastAsia="仿宋" w:cs="仿宋"/>
          <w:spacing w:val="1"/>
          <w:sz w:val="29"/>
          <w:szCs w:val="29"/>
        </w:rPr>
        <w:t xml:space="preserve"> </w:t>
      </w:r>
      <w:r>
        <w:rPr>
          <w:rFonts w:ascii="仿宋" w:hAnsi="仿宋" w:eastAsia="仿宋" w:cs="仿宋"/>
          <w:spacing w:val="16"/>
          <w:w w:val="103"/>
          <w:sz w:val="29"/>
          <w:szCs w:val="29"/>
        </w:rPr>
        <w:t>子药物等创新药物,以及医用机器人等高端医疗设备,支持新型医</w:t>
      </w:r>
      <w:r>
        <w:rPr>
          <w:rFonts w:ascii="仿宋" w:hAnsi="仿宋" w:eastAsia="仿宋" w:cs="仿宋"/>
          <w:spacing w:val="2"/>
          <w:sz w:val="29"/>
          <w:szCs w:val="29"/>
        </w:rPr>
        <w:t xml:space="preserve"> </w:t>
      </w:r>
      <w:r>
        <w:rPr>
          <w:rFonts w:ascii="仿宋" w:hAnsi="仿宋" w:eastAsia="仿宋" w:cs="仿宋"/>
          <w:spacing w:val="16"/>
          <w:w w:val="105"/>
          <w:sz w:val="29"/>
          <w:szCs w:val="29"/>
        </w:rPr>
        <w:t>用生物材料等重大新产品研发及产业化,打造全市高端医疗器械</w:t>
      </w:r>
      <w:r>
        <w:rPr>
          <w:rFonts w:ascii="仿宋" w:hAnsi="仿宋" w:eastAsia="仿宋" w:cs="仿宋"/>
          <w:spacing w:val="21"/>
          <w:sz w:val="29"/>
          <w:szCs w:val="29"/>
        </w:rPr>
        <w:t xml:space="preserve"> </w:t>
      </w:r>
      <w:r>
        <w:rPr>
          <w:rFonts w:ascii="仿宋" w:hAnsi="仿宋" w:eastAsia="仿宋" w:cs="仿宋"/>
          <w:spacing w:val="16"/>
          <w:w w:val="101"/>
          <w:sz w:val="29"/>
          <w:szCs w:val="29"/>
        </w:rPr>
        <w:t>产业集群。支持传统中药材产品二次开发,参与研制一批名老中医</w:t>
      </w:r>
      <w:r>
        <w:rPr>
          <w:rFonts w:ascii="仿宋" w:hAnsi="仿宋" w:eastAsia="仿宋" w:cs="仿宋"/>
          <w:spacing w:val="18"/>
          <w:sz w:val="29"/>
          <w:szCs w:val="29"/>
        </w:rPr>
        <w:t xml:space="preserve"> </w:t>
      </w:r>
      <w:r>
        <w:rPr>
          <w:rFonts w:ascii="仿宋" w:hAnsi="仿宋" w:eastAsia="仿宋" w:cs="仿宋"/>
          <w:spacing w:val="16"/>
          <w:w w:val="103"/>
          <w:sz w:val="29"/>
          <w:szCs w:val="29"/>
        </w:rPr>
        <w:t>验方中药,扶持优质中药饮片发展,形成淄博特色中药材生产的规</w:t>
      </w:r>
      <w:r>
        <w:rPr>
          <w:rFonts w:ascii="仿宋" w:hAnsi="仿宋" w:eastAsia="仿宋" w:cs="仿宋"/>
          <w:spacing w:val="13"/>
          <w:sz w:val="29"/>
          <w:szCs w:val="29"/>
        </w:rPr>
        <w:t xml:space="preserve"> </w:t>
      </w:r>
      <w:r>
        <w:rPr>
          <w:rFonts w:ascii="仿宋" w:hAnsi="仿宋" w:eastAsia="仿宋" w:cs="仿宋"/>
          <w:spacing w:val="15"/>
          <w:sz w:val="29"/>
          <w:szCs w:val="29"/>
        </w:rPr>
        <w:t>模化效应。</w:t>
      </w:r>
    </w:p>
    <w:p>
      <w:pPr>
        <w:spacing w:before="1" w:line="377" w:lineRule="auto"/>
        <w:ind w:firstLine="649"/>
        <w:rPr>
          <w:rFonts w:ascii="仿宋" w:hAnsi="仿宋" w:eastAsia="仿宋" w:cs="仿宋"/>
          <w:sz w:val="29"/>
          <w:szCs w:val="29"/>
        </w:rPr>
      </w:pPr>
      <w:r>
        <w:rPr>
          <w:rFonts w:ascii="仿宋" w:hAnsi="仿宋" w:eastAsia="仿宋" w:cs="仿宋"/>
          <w:spacing w:val="16"/>
          <w:w w:val="103"/>
          <w:sz w:val="29"/>
          <w:szCs w:val="29"/>
        </w:rPr>
        <w:t>38.挖掘"银发经济"潜力。大力发展养老服务企业,培育一批</w:t>
      </w:r>
      <w:r>
        <w:rPr>
          <w:rFonts w:ascii="仿宋" w:hAnsi="仿宋" w:eastAsia="仿宋" w:cs="仿宋"/>
          <w:spacing w:val="7"/>
          <w:sz w:val="29"/>
          <w:szCs w:val="29"/>
        </w:rPr>
        <w:t xml:space="preserve"> </w:t>
      </w:r>
      <w:r>
        <w:rPr>
          <w:rFonts w:ascii="仿宋" w:hAnsi="仿宋" w:eastAsia="仿宋" w:cs="仿宋"/>
          <w:spacing w:val="10"/>
          <w:sz w:val="29"/>
          <w:szCs w:val="29"/>
        </w:rPr>
        <w:t>各具特色、管理规范、服务标准的龙头企业,加快形成产业链长、覆</w:t>
      </w:r>
      <w:r>
        <w:rPr>
          <w:rFonts w:ascii="仿宋" w:hAnsi="仿宋" w:eastAsia="仿宋" w:cs="仿宋"/>
          <w:spacing w:val="6"/>
          <w:sz w:val="29"/>
          <w:szCs w:val="29"/>
        </w:rPr>
        <w:t xml:space="preserve"> </w:t>
      </w:r>
      <w:r>
        <w:rPr>
          <w:rFonts w:ascii="仿宋" w:hAnsi="仿宋" w:eastAsia="仿宋" w:cs="仿宋"/>
          <w:spacing w:val="14"/>
          <w:sz w:val="29"/>
          <w:szCs w:val="29"/>
        </w:rPr>
        <w:t>盖领域广、经济社会效益显著的健康养老服务产业集群。加大老年</w:t>
      </w:r>
      <w:r>
        <w:rPr>
          <w:rFonts w:ascii="仿宋" w:hAnsi="仿宋" w:eastAsia="仿宋" w:cs="仿宋"/>
          <w:spacing w:val="11"/>
          <w:sz w:val="29"/>
          <w:szCs w:val="29"/>
        </w:rPr>
        <w:t xml:space="preserve">  </w:t>
      </w:r>
      <w:r>
        <w:rPr>
          <w:rFonts w:ascii="仿宋" w:hAnsi="仿宋" w:eastAsia="仿宋" w:cs="仿宋"/>
          <w:spacing w:val="13"/>
          <w:sz w:val="29"/>
          <w:szCs w:val="29"/>
        </w:rPr>
        <w:t>产品研发力度,支持生活护理、监测呼救等产品、用品开发,优先发</w:t>
      </w:r>
      <w:r>
        <w:rPr>
          <w:rFonts w:ascii="仿宋" w:hAnsi="仿宋" w:eastAsia="仿宋" w:cs="仿宋"/>
          <w:spacing w:val="11"/>
          <w:sz w:val="29"/>
          <w:szCs w:val="29"/>
        </w:rPr>
        <w:t xml:space="preserve">  </w:t>
      </w:r>
      <w:r>
        <w:rPr>
          <w:rFonts w:ascii="仿宋" w:hAnsi="仿宋" w:eastAsia="仿宋" w:cs="仿宋"/>
          <w:spacing w:val="13"/>
          <w:sz w:val="29"/>
          <w:szCs w:val="29"/>
        </w:rPr>
        <w:t>展健康促进、健康监测可穿戴设备,加快开发康复辅助、智能看护、</w:t>
      </w:r>
      <w:r>
        <w:rPr>
          <w:rFonts w:ascii="仿宋" w:hAnsi="仿宋" w:eastAsia="仿宋" w:cs="仿宋"/>
          <w:spacing w:val="20"/>
          <w:sz w:val="29"/>
          <w:szCs w:val="29"/>
        </w:rPr>
        <w:t xml:space="preserve"> </w:t>
      </w:r>
      <w:r>
        <w:rPr>
          <w:rFonts w:ascii="仿宋" w:hAnsi="仿宋" w:eastAsia="仿宋" w:cs="仿宋"/>
          <w:spacing w:val="8"/>
          <w:sz w:val="29"/>
          <w:szCs w:val="29"/>
        </w:rPr>
        <w:t>应急救援、旅游休闲等老年产品。鼓励设立老年用品专柜、专营店、</w:t>
      </w:r>
      <w:r>
        <w:rPr>
          <w:rFonts w:ascii="仿宋" w:hAnsi="仿宋" w:eastAsia="仿宋" w:cs="仿宋"/>
          <w:spacing w:val="25"/>
          <w:sz w:val="29"/>
          <w:szCs w:val="29"/>
        </w:rPr>
        <w:t xml:space="preserve"> </w:t>
      </w:r>
      <w:r>
        <w:rPr>
          <w:rFonts w:ascii="仿宋" w:hAnsi="仿宋" w:eastAsia="仿宋" w:cs="仿宋"/>
          <w:spacing w:val="10"/>
          <w:sz w:val="29"/>
          <w:szCs w:val="29"/>
        </w:rPr>
        <w:t>连锁店,增强老年食品、药品、保健品和生态产品的供给能力。大力</w:t>
      </w:r>
      <w:r>
        <w:rPr>
          <w:rFonts w:ascii="仿宋" w:hAnsi="仿宋" w:eastAsia="仿宋" w:cs="仿宋"/>
          <w:spacing w:val="12"/>
          <w:sz w:val="29"/>
          <w:szCs w:val="29"/>
        </w:rPr>
        <w:t xml:space="preserve"> </w:t>
      </w:r>
      <w:r>
        <w:rPr>
          <w:rFonts w:ascii="仿宋" w:hAnsi="仿宋" w:eastAsia="仿宋" w:cs="仿宋"/>
          <w:spacing w:val="15"/>
          <w:w w:val="103"/>
          <w:sz w:val="29"/>
          <w:szCs w:val="29"/>
        </w:rPr>
        <w:t>发展智慧养老服务,重点发展适合老年人的情感陪护、娱乐休闲、</w:t>
      </w:r>
      <w:r>
        <w:rPr>
          <w:rFonts w:ascii="仿宋" w:hAnsi="仿宋" w:eastAsia="仿宋" w:cs="仿宋"/>
          <w:spacing w:val="17"/>
          <w:sz w:val="29"/>
          <w:szCs w:val="29"/>
        </w:rPr>
        <w:t xml:space="preserve"> </w:t>
      </w:r>
      <w:r>
        <w:rPr>
          <w:rFonts w:ascii="仿宋" w:hAnsi="仿宋" w:eastAsia="仿宋" w:cs="仿宋"/>
          <w:spacing w:val="9"/>
          <w:sz w:val="29"/>
          <w:szCs w:val="29"/>
        </w:rPr>
        <w:t>残障辅助、安防监控等智能化产品。</w:t>
      </w:r>
    </w:p>
    <w:p>
      <w:pPr>
        <w:spacing w:before="17" w:line="378" w:lineRule="auto"/>
        <w:ind w:right="88" w:firstLine="639"/>
        <w:rPr>
          <w:rFonts w:ascii="仿宋" w:hAnsi="仿宋" w:eastAsia="仿宋" w:cs="仿宋"/>
          <w:sz w:val="29"/>
          <w:szCs w:val="29"/>
        </w:rPr>
      </w:pPr>
      <w:r>
        <w:rPr>
          <w:rFonts w:ascii="仿宋" w:hAnsi="仿宋" w:eastAsia="仿宋" w:cs="仿宋"/>
          <w:spacing w:val="14"/>
          <w:w w:val="106"/>
          <w:sz w:val="29"/>
          <w:szCs w:val="29"/>
        </w:rPr>
        <w:t>39.加快发展商业健康保险。鼓励商业保险机构加强产品创</w:t>
      </w:r>
      <w:r>
        <w:rPr>
          <w:rFonts w:ascii="仿宋" w:hAnsi="仿宋" w:eastAsia="仿宋" w:cs="仿宋"/>
          <w:spacing w:val="19"/>
          <w:sz w:val="29"/>
          <w:szCs w:val="29"/>
        </w:rPr>
        <w:t xml:space="preserve"> </w:t>
      </w:r>
      <w:r>
        <w:rPr>
          <w:rFonts w:ascii="仿宋" w:hAnsi="仿宋" w:eastAsia="仿宋" w:cs="仿宋"/>
          <w:spacing w:val="9"/>
          <w:sz w:val="29"/>
          <w:szCs w:val="29"/>
        </w:rPr>
        <w:t>新,开发医疗、疾病、康复、照护、生育等领域综合性健康保险产品</w:t>
      </w:r>
      <w:r>
        <w:rPr>
          <w:rFonts w:ascii="仿宋" w:hAnsi="仿宋" w:eastAsia="仿宋" w:cs="仿宋"/>
          <w:spacing w:val="22"/>
          <w:sz w:val="29"/>
          <w:szCs w:val="29"/>
        </w:rPr>
        <w:t xml:space="preserve"> </w:t>
      </w:r>
      <w:r>
        <w:rPr>
          <w:rFonts w:ascii="仿宋" w:hAnsi="仿宋" w:eastAsia="仿宋" w:cs="仿宋"/>
          <w:spacing w:val="15"/>
          <w:sz w:val="29"/>
          <w:szCs w:val="29"/>
        </w:rPr>
        <w:t>和服务。探索将医疗新技术、新药品、新器械应用纳入商业保险保</w:t>
      </w:r>
      <w:r>
        <w:rPr>
          <w:rFonts w:ascii="仿宋" w:hAnsi="仿宋" w:eastAsia="仿宋" w:cs="仿宋"/>
          <w:spacing w:val="17"/>
          <w:sz w:val="29"/>
          <w:szCs w:val="29"/>
        </w:rPr>
        <w:t xml:space="preserve"> </w:t>
      </w:r>
      <w:r>
        <w:rPr>
          <w:rFonts w:ascii="仿宋" w:hAnsi="仿宋" w:eastAsia="仿宋" w:cs="仿宋"/>
          <w:spacing w:val="14"/>
          <w:w w:val="102"/>
          <w:sz w:val="29"/>
          <w:szCs w:val="29"/>
        </w:rPr>
        <w:t>障范围。支持医疗机构与商业保险机构合作开展健康管理服务,将</w:t>
      </w:r>
      <w:r>
        <w:rPr>
          <w:rFonts w:ascii="仿宋" w:hAnsi="仿宋" w:eastAsia="仿宋" w:cs="仿宋"/>
          <w:spacing w:val="5"/>
          <w:sz w:val="29"/>
          <w:szCs w:val="29"/>
        </w:rPr>
        <w:t xml:space="preserve"> </w:t>
      </w:r>
      <w:r>
        <w:rPr>
          <w:rFonts w:ascii="仿宋" w:hAnsi="仿宋" w:eastAsia="仿宋" w:cs="仿宋"/>
          <w:spacing w:val="26"/>
          <w:sz w:val="29"/>
          <w:szCs w:val="29"/>
        </w:rPr>
        <w:t>老年人常见慢性非传染性疾病的健康管理纳入服务范围。鼓励商</w:t>
      </w:r>
      <w:r>
        <w:rPr>
          <w:rFonts w:ascii="仿宋" w:hAnsi="仿宋" w:eastAsia="仿宋" w:cs="仿宋"/>
          <w:spacing w:val="14"/>
          <w:sz w:val="29"/>
          <w:szCs w:val="29"/>
        </w:rPr>
        <w:t xml:space="preserve"> </w:t>
      </w:r>
      <w:r>
        <w:rPr>
          <w:rFonts w:ascii="仿宋" w:hAnsi="仿宋" w:eastAsia="仿宋" w:cs="仿宋"/>
          <w:spacing w:val="25"/>
          <w:sz w:val="29"/>
          <w:szCs w:val="29"/>
        </w:rPr>
        <w:t>业保险机构探索实施与基本医疗保险、大病保险相衔接的城市定</w:t>
      </w:r>
    </w:p>
    <w:p>
      <w:pPr>
        <w:spacing w:before="109" w:line="181" w:lineRule="auto"/>
        <w:ind w:firstLine="7550"/>
        <w:rPr>
          <w:rFonts w:ascii="仿宋" w:hAnsi="仿宋" w:eastAsia="仿宋" w:cs="仿宋"/>
          <w:sz w:val="29"/>
          <w:szCs w:val="29"/>
        </w:rPr>
      </w:pPr>
      <w:r>
        <w:rPr>
          <w:rFonts w:ascii="仿宋" w:hAnsi="仿宋" w:eastAsia="仿宋" w:cs="仿宋"/>
          <w:spacing w:val="-7"/>
          <w:sz w:val="29"/>
          <w:szCs w:val="29"/>
        </w:rPr>
        <w:t>—</w:t>
      </w:r>
      <w:r>
        <w:rPr>
          <w:rFonts w:ascii="仿宋" w:hAnsi="仿宋" w:eastAsia="仿宋" w:cs="仿宋"/>
          <w:spacing w:val="56"/>
          <w:sz w:val="29"/>
          <w:szCs w:val="29"/>
        </w:rPr>
        <w:t xml:space="preserve"> </w:t>
      </w:r>
      <w:r>
        <w:rPr>
          <w:rFonts w:ascii="仿宋" w:hAnsi="仿宋" w:eastAsia="仿宋" w:cs="仿宋"/>
          <w:spacing w:val="-7"/>
          <w:sz w:val="29"/>
          <w:szCs w:val="29"/>
        </w:rPr>
        <w:t>31</w:t>
      </w:r>
      <w:r>
        <w:rPr>
          <w:rFonts w:ascii="仿宋" w:hAnsi="仿宋" w:eastAsia="仿宋" w:cs="仿宋"/>
          <w:spacing w:val="46"/>
          <w:sz w:val="29"/>
          <w:szCs w:val="29"/>
        </w:rPr>
        <w:t xml:space="preserve"> </w:t>
      </w:r>
      <w:r>
        <w:rPr>
          <w:rFonts w:ascii="仿宋" w:hAnsi="仿宋" w:eastAsia="仿宋" w:cs="仿宋"/>
          <w:spacing w:val="-7"/>
          <w:sz w:val="29"/>
          <w:szCs w:val="29"/>
        </w:rPr>
        <w:t>-</w:t>
      </w:r>
    </w:p>
    <w:p>
      <w:pPr>
        <w:sectPr>
          <w:footerReference r:id="rId31" w:type="default"/>
          <w:pgSz w:w="11900" w:h="16830"/>
          <w:pgMar w:top="1430" w:right="1374" w:bottom="400" w:left="1559" w:header="0" w:footer="0" w:gutter="0"/>
          <w:cols w:space="720" w:num="1"/>
        </w:sectPr>
      </w:pPr>
    </w:p>
    <w:p>
      <w:pPr>
        <w:spacing w:line="315" w:lineRule="auto"/>
        <w:rPr>
          <w:rFonts w:ascii="Arial"/>
          <w:sz w:val="21"/>
        </w:rPr>
      </w:pPr>
    </w:p>
    <w:p>
      <w:pPr>
        <w:spacing w:line="315" w:lineRule="auto"/>
        <w:rPr>
          <w:rFonts w:ascii="Arial"/>
          <w:sz w:val="21"/>
        </w:rPr>
      </w:pPr>
    </w:p>
    <w:p>
      <w:pPr>
        <w:spacing w:before="101" w:line="355" w:lineRule="auto"/>
        <w:rPr>
          <w:rFonts w:ascii="仿宋" w:hAnsi="仿宋" w:eastAsia="仿宋" w:cs="仿宋"/>
          <w:sz w:val="31"/>
          <w:szCs w:val="31"/>
        </w:rPr>
      </w:pPr>
      <w:r>
        <w:rPr>
          <w:rFonts w:ascii="仿宋" w:hAnsi="仿宋" w:eastAsia="仿宋" w:cs="仿宋"/>
          <w:spacing w:val="-1"/>
          <w:sz w:val="31"/>
          <w:szCs w:val="31"/>
        </w:rPr>
        <w:t>制型商业医疗保险,提升群众医疗保障水平。支持保险公司开发中</w:t>
      </w:r>
      <w:r>
        <w:rPr>
          <w:rFonts w:ascii="仿宋" w:hAnsi="仿宋" w:eastAsia="仿宋" w:cs="仿宋"/>
          <w:spacing w:val="7"/>
          <w:sz w:val="31"/>
          <w:szCs w:val="31"/>
        </w:rPr>
        <w:t xml:space="preserve"> </w:t>
      </w:r>
      <w:r>
        <w:rPr>
          <w:rFonts w:ascii="仿宋" w:hAnsi="仿宋" w:eastAsia="仿宋" w:cs="仿宋"/>
          <w:spacing w:val="3"/>
          <w:sz w:val="31"/>
          <w:szCs w:val="31"/>
        </w:rPr>
        <w:t>医药养生保健、治未病保险产品,满足社会对中医药服务多元化、</w:t>
      </w:r>
      <w:r>
        <w:rPr>
          <w:rFonts w:ascii="仿宋" w:hAnsi="仿宋" w:eastAsia="仿宋" w:cs="仿宋"/>
          <w:spacing w:val="2"/>
          <w:sz w:val="31"/>
          <w:szCs w:val="31"/>
        </w:rPr>
        <w:t xml:space="preserve"> </w:t>
      </w:r>
      <w:r>
        <w:rPr>
          <w:rFonts w:ascii="仿宋" w:hAnsi="仿宋" w:eastAsia="仿宋" w:cs="仿宋"/>
          <w:spacing w:val="14"/>
          <w:sz w:val="31"/>
          <w:szCs w:val="31"/>
        </w:rPr>
        <w:t>多层次的需求。积极开发满足老年人保障需求的健康养老保险</w:t>
      </w:r>
      <w:r>
        <w:rPr>
          <w:rFonts w:ascii="仿宋" w:hAnsi="仿宋" w:eastAsia="仿宋" w:cs="仿宋"/>
          <w:spacing w:val="7"/>
          <w:sz w:val="31"/>
          <w:szCs w:val="31"/>
        </w:rPr>
        <w:t xml:space="preserve">  </w:t>
      </w:r>
      <w:r>
        <w:rPr>
          <w:rFonts w:ascii="仿宋" w:hAnsi="仿宋" w:eastAsia="仿宋" w:cs="仿宋"/>
          <w:spacing w:val="-15"/>
          <w:sz w:val="31"/>
          <w:szCs w:val="31"/>
        </w:rPr>
        <w:t>产品。</w:t>
      </w:r>
    </w:p>
    <w:p>
      <w:pPr>
        <w:spacing w:before="6" w:line="351" w:lineRule="auto"/>
        <w:ind w:right="95" w:firstLine="609"/>
        <w:rPr>
          <w:rFonts w:ascii="仿宋" w:hAnsi="仿宋" w:eastAsia="仿宋" w:cs="仿宋"/>
          <w:sz w:val="31"/>
          <w:szCs w:val="31"/>
        </w:rPr>
      </w:pPr>
      <w:r>
        <w:rPr>
          <w:rFonts w:ascii="仿宋" w:hAnsi="仿宋" w:eastAsia="仿宋" w:cs="仿宋"/>
          <w:spacing w:val="4"/>
          <w:sz w:val="31"/>
          <w:szCs w:val="31"/>
        </w:rPr>
        <w:t>40.构建多元办医格局。落实社会办医扶持政策,规范和引导</w:t>
      </w:r>
      <w:r>
        <w:rPr>
          <w:rFonts w:ascii="仿宋" w:hAnsi="仿宋" w:eastAsia="仿宋" w:cs="仿宋"/>
          <w:spacing w:val="10"/>
          <w:sz w:val="31"/>
          <w:szCs w:val="31"/>
        </w:rPr>
        <w:t xml:space="preserve"> </w:t>
      </w:r>
      <w:r>
        <w:rPr>
          <w:rFonts w:ascii="仿宋" w:hAnsi="仿宋" w:eastAsia="仿宋" w:cs="仿宋"/>
          <w:spacing w:val="-12"/>
          <w:sz w:val="31"/>
          <w:szCs w:val="31"/>
        </w:rPr>
        <w:t>社会力量举办康复、护理、安宁疗护、健康体检等医疗机构,鼓励发</w:t>
      </w:r>
      <w:r>
        <w:rPr>
          <w:rFonts w:ascii="仿宋" w:hAnsi="仿宋" w:eastAsia="仿宋" w:cs="仿宋"/>
          <w:spacing w:val="8"/>
          <w:sz w:val="31"/>
          <w:szCs w:val="31"/>
        </w:rPr>
        <w:t xml:space="preserve"> </w:t>
      </w:r>
      <w:r>
        <w:rPr>
          <w:rFonts w:ascii="仿宋" w:hAnsi="仿宋" w:eastAsia="仿宋" w:cs="仿宋"/>
          <w:spacing w:val="-16"/>
          <w:sz w:val="31"/>
          <w:szCs w:val="31"/>
        </w:rPr>
        <w:t>展连锁化、集团化经营的医学检验、病理诊断、医学影像、血液透析</w:t>
      </w:r>
      <w:r>
        <w:rPr>
          <w:rFonts w:ascii="仿宋" w:hAnsi="仿宋" w:eastAsia="仿宋" w:cs="仿宋"/>
          <w:spacing w:val="9"/>
          <w:sz w:val="31"/>
          <w:szCs w:val="31"/>
        </w:rPr>
        <w:t xml:space="preserve"> </w:t>
      </w:r>
      <w:r>
        <w:rPr>
          <w:rFonts w:ascii="仿宋" w:hAnsi="仿宋" w:eastAsia="仿宋" w:cs="仿宋"/>
          <w:spacing w:val="4"/>
          <w:sz w:val="31"/>
          <w:szCs w:val="31"/>
        </w:rPr>
        <w:t>等独立设置的医疗机构。鼓励社会办医与公立医疗机构规范开展</w:t>
      </w:r>
      <w:r>
        <w:rPr>
          <w:rFonts w:ascii="仿宋" w:hAnsi="仿宋" w:eastAsia="仿宋" w:cs="仿宋"/>
          <w:spacing w:val="1"/>
          <w:sz w:val="31"/>
          <w:szCs w:val="31"/>
        </w:rPr>
        <w:t xml:space="preserve"> </w:t>
      </w:r>
      <w:r>
        <w:rPr>
          <w:rFonts w:ascii="仿宋" w:hAnsi="仿宋" w:eastAsia="仿宋" w:cs="仿宋"/>
          <w:spacing w:val="-2"/>
          <w:sz w:val="31"/>
          <w:szCs w:val="31"/>
        </w:rPr>
        <w:t>医疗协作。鼓励保险业投资、设立医疗机构,推动非公立医疗机构</w:t>
      </w:r>
      <w:r>
        <w:rPr>
          <w:rFonts w:ascii="仿宋" w:hAnsi="仿宋" w:eastAsia="仿宋" w:cs="仿宋"/>
          <w:spacing w:val="10"/>
          <w:sz w:val="31"/>
          <w:szCs w:val="31"/>
        </w:rPr>
        <w:t xml:space="preserve"> </w:t>
      </w:r>
      <w:r>
        <w:rPr>
          <w:rFonts w:ascii="仿宋" w:hAnsi="仿宋" w:eastAsia="仿宋" w:cs="仿宋"/>
          <w:spacing w:val="-6"/>
          <w:sz w:val="31"/>
          <w:szCs w:val="31"/>
        </w:rPr>
        <w:t>向高水平、规模化方向发展,鼓励发展专业性医院管理集团。</w:t>
      </w:r>
    </w:p>
    <w:p>
      <w:pPr>
        <w:spacing w:line="221" w:lineRule="auto"/>
        <w:ind w:firstLine="609"/>
        <w:rPr>
          <w:rFonts w:ascii="楷体" w:hAnsi="楷体" w:eastAsia="楷体" w:cs="楷体"/>
          <w:sz w:val="31"/>
          <w:szCs w:val="31"/>
        </w:rPr>
      </w:pPr>
      <w:r>
        <w:rPr>
          <w:rFonts w:ascii="楷体" w:hAnsi="楷体" w:eastAsia="楷体" w:cs="楷体"/>
          <w:spacing w:val="1"/>
          <w:sz w:val="31"/>
          <w:szCs w:val="31"/>
        </w:rPr>
        <w:t>(十)推进"云健康"建设,提升医疗健康智慧化水平</w:t>
      </w:r>
    </w:p>
    <w:p>
      <w:pPr>
        <w:spacing w:before="236" w:line="353" w:lineRule="auto"/>
        <w:ind w:right="66" w:firstLine="609"/>
        <w:rPr>
          <w:rFonts w:ascii="仿宋" w:hAnsi="仿宋" w:eastAsia="仿宋" w:cs="仿宋"/>
          <w:sz w:val="31"/>
          <w:szCs w:val="31"/>
        </w:rPr>
      </w:pPr>
      <w:r>
        <w:rPr>
          <w:rFonts w:ascii="仿宋" w:hAnsi="仿宋" w:eastAsia="仿宋" w:cs="仿宋"/>
          <w:spacing w:val="-1"/>
          <w:sz w:val="31"/>
          <w:szCs w:val="31"/>
        </w:rPr>
        <w:t>41.推进智慧医疗提升项目。采取部分单位试点、全市集约化</w:t>
      </w:r>
      <w:r>
        <w:rPr>
          <w:rFonts w:ascii="仿宋" w:hAnsi="仿宋" w:eastAsia="仿宋" w:cs="仿宋"/>
          <w:spacing w:val="18"/>
          <w:sz w:val="31"/>
          <w:szCs w:val="31"/>
        </w:rPr>
        <w:t xml:space="preserve"> </w:t>
      </w:r>
      <w:r>
        <w:rPr>
          <w:rFonts w:ascii="仿宋" w:hAnsi="仿宋" w:eastAsia="仿宋" w:cs="仿宋"/>
          <w:spacing w:val="-1"/>
          <w:sz w:val="31"/>
          <w:szCs w:val="31"/>
        </w:rPr>
        <w:t>统一建设、医院菜单化应用的方式,在"云健康"上组织架构各医疗</w:t>
      </w:r>
      <w:r>
        <w:rPr>
          <w:rFonts w:ascii="仿宋" w:hAnsi="仿宋" w:eastAsia="仿宋" w:cs="仿宋"/>
          <w:spacing w:val="27"/>
          <w:sz w:val="31"/>
          <w:szCs w:val="31"/>
        </w:rPr>
        <w:t xml:space="preserve"> </w:t>
      </w:r>
      <w:r>
        <w:rPr>
          <w:rFonts w:ascii="仿宋" w:hAnsi="仿宋" w:eastAsia="仿宋" w:cs="仿宋"/>
          <w:sz w:val="31"/>
          <w:szCs w:val="31"/>
        </w:rPr>
        <w:t>机构信息系统,大幅度提升电子病历应用、互联互通标准化、智慧</w:t>
      </w:r>
      <w:r>
        <w:rPr>
          <w:rFonts w:ascii="仿宋" w:hAnsi="仿宋" w:eastAsia="仿宋" w:cs="仿宋"/>
          <w:spacing w:val="23"/>
          <w:sz w:val="31"/>
          <w:szCs w:val="31"/>
        </w:rPr>
        <w:t xml:space="preserve"> </w:t>
      </w:r>
      <w:r>
        <w:rPr>
          <w:rFonts w:ascii="仿宋" w:hAnsi="仿宋" w:eastAsia="仿宋" w:cs="仿宋"/>
          <w:spacing w:val="10"/>
          <w:sz w:val="31"/>
          <w:szCs w:val="31"/>
        </w:rPr>
        <w:t>管理、智慧服务等智慧化医院建设评级水平。到2025年,全市二</w:t>
      </w:r>
      <w:r>
        <w:rPr>
          <w:rFonts w:ascii="仿宋" w:hAnsi="仿宋" w:eastAsia="仿宋" w:cs="仿宋"/>
          <w:spacing w:val="13"/>
          <w:sz w:val="31"/>
          <w:szCs w:val="31"/>
        </w:rPr>
        <w:t xml:space="preserve"> </w:t>
      </w:r>
      <w:r>
        <w:rPr>
          <w:rFonts w:ascii="仿宋" w:hAnsi="仿宋" w:eastAsia="仿宋" w:cs="仿宋"/>
          <w:spacing w:val="10"/>
          <w:sz w:val="31"/>
          <w:szCs w:val="31"/>
        </w:rPr>
        <w:t>级、三级医院电子病历评级达到4级、5级以上,智慧服务评级达</w:t>
      </w:r>
      <w:r>
        <w:rPr>
          <w:rFonts w:ascii="仿宋" w:hAnsi="仿宋" w:eastAsia="仿宋" w:cs="仿宋"/>
          <w:spacing w:val="15"/>
          <w:sz w:val="31"/>
          <w:szCs w:val="31"/>
        </w:rPr>
        <w:t xml:space="preserve"> 到3级、4级以上,智慧管理评级达到2级、3级以上,互联互通标</w:t>
      </w:r>
      <w:r>
        <w:rPr>
          <w:rFonts w:ascii="仿宋" w:hAnsi="仿宋" w:eastAsia="仿宋" w:cs="仿宋"/>
          <w:spacing w:val="9"/>
          <w:sz w:val="31"/>
          <w:szCs w:val="31"/>
        </w:rPr>
        <w:t xml:space="preserve"> </w:t>
      </w:r>
      <w:r>
        <w:rPr>
          <w:rFonts w:ascii="仿宋" w:hAnsi="仿宋" w:eastAsia="仿宋" w:cs="仿宋"/>
          <w:spacing w:val="-8"/>
          <w:sz w:val="31"/>
          <w:szCs w:val="31"/>
        </w:rPr>
        <w:t>准化成熟度达到四级乙、四级甲。</w:t>
      </w:r>
    </w:p>
    <w:p>
      <w:pPr>
        <w:spacing w:before="1" w:line="355" w:lineRule="auto"/>
        <w:ind w:right="62" w:firstLine="609"/>
        <w:rPr>
          <w:rFonts w:ascii="仿宋" w:hAnsi="仿宋" w:eastAsia="仿宋" w:cs="仿宋"/>
          <w:sz w:val="31"/>
          <w:szCs w:val="31"/>
        </w:rPr>
      </w:pPr>
      <w:r>
        <w:rPr>
          <w:rFonts w:ascii="仿宋" w:hAnsi="仿宋" w:eastAsia="仿宋" w:cs="仿宋"/>
          <w:spacing w:val="-10"/>
          <w:sz w:val="31"/>
          <w:szCs w:val="31"/>
        </w:rPr>
        <w:t>42.创新智慧公卫项目。以传染病监测预警、智慧免疫、智慧流</w:t>
      </w:r>
      <w:r>
        <w:rPr>
          <w:rFonts w:ascii="仿宋" w:hAnsi="仿宋" w:eastAsia="仿宋" w:cs="仿宋"/>
          <w:spacing w:val="6"/>
          <w:sz w:val="31"/>
          <w:szCs w:val="31"/>
        </w:rPr>
        <w:t xml:space="preserve"> </w:t>
      </w:r>
      <w:r>
        <w:rPr>
          <w:rFonts w:ascii="仿宋" w:hAnsi="仿宋" w:eastAsia="仿宋" w:cs="仿宋"/>
          <w:sz w:val="31"/>
          <w:szCs w:val="31"/>
        </w:rPr>
        <w:t>调等应用系统为重点,打造基于多源数据、多点触发、分层管理的</w:t>
      </w:r>
      <w:r>
        <w:rPr>
          <w:rFonts w:ascii="仿宋" w:hAnsi="仿宋" w:eastAsia="仿宋" w:cs="仿宋"/>
          <w:spacing w:val="5"/>
          <w:sz w:val="31"/>
          <w:szCs w:val="31"/>
        </w:rPr>
        <w:t xml:space="preserve"> </w:t>
      </w:r>
      <w:r>
        <w:rPr>
          <w:rFonts w:ascii="仿宋" w:hAnsi="仿宋" w:eastAsia="仿宋" w:cs="仿宋"/>
          <w:spacing w:val="-5"/>
          <w:sz w:val="31"/>
          <w:szCs w:val="31"/>
        </w:rPr>
        <w:t>公共卫生综合信息平台。全面实施基本公卫、重大公卫、医疗信息</w:t>
      </w:r>
      <w:r>
        <w:rPr>
          <w:rFonts w:ascii="仿宋" w:hAnsi="仿宋" w:eastAsia="仿宋" w:cs="仿宋"/>
          <w:spacing w:val="17"/>
          <w:sz w:val="31"/>
          <w:szCs w:val="31"/>
        </w:rPr>
        <w:t xml:space="preserve"> </w:t>
      </w:r>
      <w:r>
        <w:rPr>
          <w:rFonts w:ascii="仿宋" w:hAnsi="仿宋" w:eastAsia="仿宋" w:cs="仿宋"/>
          <w:spacing w:val="-1"/>
          <w:sz w:val="31"/>
          <w:szCs w:val="31"/>
        </w:rPr>
        <w:t>相互融合的数字疾控建设,推进整合型健康服务管理。加快推进监</w:t>
      </w:r>
    </w:p>
    <w:p>
      <w:pPr>
        <w:spacing w:before="79" w:line="180" w:lineRule="auto"/>
        <w:ind w:firstLine="220"/>
        <w:rPr>
          <w:rFonts w:ascii="仿宋" w:hAnsi="仿宋" w:eastAsia="仿宋" w:cs="仿宋"/>
          <w:sz w:val="31"/>
          <w:szCs w:val="31"/>
        </w:rPr>
      </w:pPr>
      <w:r>
        <w:rPr>
          <w:rFonts w:ascii="仿宋" w:hAnsi="仿宋" w:eastAsia="仿宋" w:cs="仿宋"/>
          <w:spacing w:val="-14"/>
          <w:w w:val="95"/>
          <w:sz w:val="31"/>
          <w:szCs w:val="31"/>
        </w:rPr>
        <w:t>──32─</w:t>
      </w:r>
    </w:p>
    <w:p>
      <w:pPr>
        <w:sectPr>
          <w:pgSz w:w="11900" w:h="16830"/>
          <w:pgMar w:top="1430" w:right="1535" w:bottom="400" w:left="1440" w:header="0" w:footer="0" w:gutter="0"/>
          <w:cols w:space="720" w:num="1"/>
        </w:sectPr>
      </w:pPr>
    </w:p>
    <w:p>
      <w:pPr>
        <w:spacing w:line="296" w:lineRule="auto"/>
        <w:rPr>
          <w:rFonts w:ascii="Arial"/>
          <w:sz w:val="21"/>
        </w:rPr>
      </w:pPr>
    </w:p>
    <w:p>
      <w:pPr>
        <w:spacing w:line="296" w:lineRule="auto"/>
        <w:rPr>
          <w:rFonts w:ascii="Arial"/>
          <w:sz w:val="21"/>
        </w:rPr>
      </w:pPr>
    </w:p>
    <w:p>
      <w:pPr>
        <w:spacing w:before="100" w:line="352" w:lineRule="auto"/>
        <w:ind w:right="134"/>
        <w:rPr>
          <w:rFonts w:ascii="仿宋" w:hAnsi="仿宋" w:eastAsia="仿宋" w:cs="仿宋"/>
          <w:sz w:val="31"/>
          <w:szCs w:val="31"/>
        </w:rPr>
      </w:pPr>
      <w:r>
        <w:rPr>
          <w:rFonts w:ascii="仿宋" w:hAnsi="仿宋" w:eastAsia="仿宋" w:cs="仿宋"/>
          <w:spacing w:val="10"/>
          <w:sz w:val="31"/>
          <w:szCs w:val="31"/>
        </w:rPr>
        <w:t>督执法信息化建设,建设并推广应用"智慧卫监"综合监管信息平</w:t>
      </w:r>
      <w:r>
        <w:rPr>
          <w:rFonts w:ascii="仿宋" w:hAnsi="仿宋" w:eastAsia="仿宋" w:cs="仿宋"/>
          <w:spacing w:val="25"/>
          <w:sz w:val="31"/>
          <w:szCs w:val="31"/>
        </w:rPr>
        <w:t xml:space="preserve"> </w:t>
      </w:r>
      <w:r>
        <w:rPr>
          <w:rFonts w:ascii="仿宋" w:hAnsi="仿宋" w:eastAsia="仿宋" w:cs="仿宋"/>
          <w:spacing w:val="-12"/>
          <w:sz w:val="31"/>
          <w:szCs w:val="31"/>
        </w:rPr>
        <w:t>台,推进以在线监测、在线监控、智能图像分析、大数据预警、在线</w:t>
      </w:r>
      <w:r>
        <w:rPr>
          <w:rFonts w:ascii="仿宋" w:hAnsi="仿宋" w:eastAsia="仿宋" w:cs="仿宋"/>
          <w:spacing w:val="26"/>
          <w:sz w:val="31"/>
          <w:szCs w:val="31"/>
        </w:rPr>
        <w:t xml:space="preserve"> </w:t>
      </w:r>
      <w:r>
        <w:rPr>
          <w:rFonts w:ascii="仿宋" w:hAnsi="仿宋" w:eastAsia="仿宋" w:cs="仿宋"/>
          <w:sz w:val="31"/>
          <w:szCs w:val="31"/>
        </w:rPr>
        <w:t>视频或电子送达等方式的非实地执法。</w:t>
      </w:r>
    </w:p>
    <w:p>
      <w:pPr>
        <w:spacing w:before="2" w:line="354" w:lineRule="auto"/>
        <w:ind w:firstLine="629"/>
        <w:rPr>
          <w:rFonts w:ascii="仿宋" w:hAnsi="仿宋" w:eastAsia="仿宋" w:cs="仿宋"/>
          <w:sz w:val="31"/>
          <w:szCs w:val="31"/>
        </w:rPr>
      </w:pPr>
      <w:r>
        <w:rPr>
          <w:rFonts w:ascii="仿宋" w:hAnsi="仿宋" w:eastAsia="仿宋" w:cs="仿宋"/>
          <w:sz w:val="31"/>
          <w:szCs w:val="31"/>
        </w:rPr>
        <w:t>43.打造智慧服务便民品牌。进一步完善"健康淄博"便民服务</w:t>
      </w:r>
      <w:r>
        <w:rPr>
          <w:rFonts w:ascii="仿宋" w:hAnsi="仿宋" w:eastAsia="仿宋" w:cs="仿宋"/>
          <w:spacing w:val="23"/>
          <w:sz w:val="31"/>
          <w:szCs w:val="31"/>
        </w:rPr>
        <w:t xml:space="preserve"> </w:t>
      </w:r>
      <w:r>
        <w:rPr>
          <w:rFonts w:ascii="仿宋" w:hAnsi="仿宋" w:eastAsia="仿宋" w:cs="仿宋"/>
          <w:spacing w:val="-15"/>
          <w:w w:val="99"/>
          <w:sz w:val="31"/>
          <w:szCs w:val="31"/>
        </w:rPr>
        <w:t>平台功能,延伸线上诊疗、慢病管理、医养结合、中医药、网约服务、</w:t>
      </w:r>
      <w:r>
        <w:rPr>
          <w:rFonts w:ascii="仿宋" w:hAnsi="仿宋" w:eastAsia="仿宋" w:cs="仿宋"/>
          <w:spacing w:val="79"/>
          <w:sz w:val="31"/>
          <w:szCs w:val="31"/>
        </w:rPr>
        <w:t xml:space="preserve"> </w:t>
      </w:r>
      <w:r>
        <w:rPr>
          <w:rFonts w:ascii="仿宋" w:hAnsi="仿宋" w:eastAsia="仿宋" w:cs="仿宋"/>
          <w:sz w:val="31"/>
          <w:szCs w:val="31"/>
        </w:rPr>
        <w:t>心理健康、名医名家、导医科普等医疗健康服务,实现全市互联网</w:t>
      </w:r>
      <w:r>
        <w:rPr>
          <w:rFonts w:ascii="仿宋" w:hAnsi="仿宋" w:eastAsia="仿宋" w:cs="仿宋"/>
          <w:spacing w:val="10"/>
          <w:sz w:val="31"/>
          <w:szCs w:val="31"/>
        </w:rPr>
        <w:t xml:space="preserve"> </w:t>
      </w:r>
      <w:r>
        <w:rPr>
          <w:rFonts w:ascii="仿宋" w:hAnsi="仿宋" w:eastAsia="仿宋" w:cs="仿宋"/>
          <w:sz w:val="31"/>
          <w:szCs w:val="31"/>
        </w:rPr>
        <w:t>医院平台化、居民全生命周期健康服务线上线下一体化,探索构建</w:t>
      </w:r>
      <w:r>
        <w:rPr>
          <w:rFonts w:ascii="仿宋" w:hAnsi="仿宋" w:eastAsia="仿宋" w:cs="仿宋"/>
          <w:spacing w:val="6"/>
          <w:sz w:val="31"/>
          <w:szCs w:val="31"/>
        </w:rPr>
        <w:t xml:space="preserve"> </w:t>
      </w:r>
      <w:r>
        <w:rPr>
          <w:rFonts w:ascii="仿宋" w:hAnsi="仿宋" w:eastAsia="仿宋" w:cs="仿宋"/>
          <w:spacing w:val="16"/>
          <w:sz w:val="31"/>
          <w:szCs w:val="31"/>
        </w:rPr>
        <w:t>医养康养一体化资源共享,打造智慧化服务全国领先的"淄博模</w:t>
      </w:r>
      <w:r>
        <w:rPr>
          <w:rFonts w:ascii="仿宋" w:hAnsi="仿宋" w:eastAsia="仿宋" w:cs="仿宋"/>
          <w:spacing w:val="10"/>
          <w:sz w:val="31"/>
          <w:szCs w:val="31"/>
        </w:rPr>
        <w:t xml:space="preserve">  </w:t>
      </w:r>
      <w:r>
        <w:rPr>
          <w:rFonts w:ascii="仿宋" w:hAnsi="仿宋" w:eastAsia="仿宋" w:cs="仿宋"/>
          <w:spacing w:val="-14"/>
          <w:sz w:val="31"/>
          <w:szCs w:val="31"/>
        </w:rPr>
        <w:t>式"。</w:t>
      </w:r>
    </w:p>
    <w:p>
      <w:pPr>
        <w:spacing w:line="223" w:lineRule="auto"/>
        <w:ind w:firstLine="634"/>
        <w:outlineLvl w:val="0"/>
        <w:rPr>
          <w:rFonts w:ascii="黑体" w:hAnsi="黑体" w:eastAsia="黑体" w:cs="黑体"/>
          <w:sz w:val="31"/>
          <w:szCs w:val="31"/>
        </w:rPr>
      </w:pPr>
      <w:r>
        <w:rPr>
          <w:rFonts w:ascii="黑体" w:hAnsi="黑体" w:eastAsia="黑体" w:cs="黑体"/>
          <w:spacing w:val="-23"/>
          <w:sz w:val="31"/>
          <w:szCs w:val="31"/>
          <w14:textOutline w14:w="5626" w14:cap="flat" w14:cmpd="sng">
            <w14:solidFill>
              <w14:srgbClr w14:val="000000"/>
            </w14:solidFill>
            <w14:prstDash w14:val="solid"/>
            <w14:miter w14:val="0"/>
          </w14:textOutline>
        </w:rPr>
        <w:t>四、保障措施</w:t>
      </w:r>
    </w:p>
    <w:p>
      <w:pPr>
        <w:spacing w:before="217" w:line="353" w:lineRule="auto"/>
        <w:ind w:right="102" w:firstLine="629"/>
        <w:rPr>
          <w:rFonts w:ascii="仿宋" w:hAnsi="仿宋" w:eastAsia="仿宋" w:cs="仿宋"/>
          <w:sz w:val="31"/>
          <w:szCs w:val="31"/>
        </w:rPr>
      </w:pPr>
      <w:r>
        <w:rPr>
          <w:rFonts w:ascii="仿宋" w:hAnsi="仿宋" w:eastAsia="仿宋" w:cs="仿宋"/>
          <w:spacing w:val="-1"/>
          <w:sz w:val="31"/>
          <w:szCs w:val="31"/>
        </w:rPr>
        <w:t>(一)强化组织领导。坚持党对卫生健康事业的全面领导,发挥</w:t>
      </w:r>
      <w:r>
        <w:rPr>
          <w:rFonts w:ascii="仿宋" w:hAnsi="仿宋" w:eastAsia="仿宋" w:cs="仿宋"/>
          <w:spacing w:val="22"/>
          <w:sz w:val="31"/>
          <w:szCs w:val="31"/>
        </w:rPr>
        <w:t xml:space="preserve"> </w:t>
      </w:r>
      <w:r>
        <w:rPr>
          <w:rFonts w:ascii="仿宋" w:hAnsi="仿宋" w:eastAsia="仿宋" w:cs="仿宋"/>
          <w:spacing w:val="-6"/>
          <w:sz w:val="31"/>
          <w:szCs w:val="31"/>
        </w:rPr>
        <w:t>党总揽全局、协调各方的领导核心作用。增强做好新时期卫生健康</w:t>
      </w:r>
      <w:r>
        <w:rPr>
          <w:rFonts w:ascii="仿宋" w:hAnsi="仿宋" w:eastAsia="仿宋" w:cs="仿宋"/>
          <w:spacing w:val="22"/>
          <w:sz w:val="31"/>
          <w:szCs w:val="31"/>
        </w:rPr>
        <w:t xml:space="preserve"> </w:t>
      </w:r>
      <w:r>
        <w:rPr>
          <w:rFonts w:ascii="仿宋" w:hAnsi="仿宋" w:eastAsia="仿宋" w:cs="仿宋"/>
          <w:spacing w:val="1"/>
          <w:sz w:val="31"/>
          <w:szCs w:val="31"/>
        </w:rPr>
        <w:t>工作的责任感和使命感,形成党委统一领导、党政齐抓共管、部门</w:t>
      </w:r>
      <w:r>
        <w:rPr>
          <w:rFonts w:ascii="仿宋" w:hAnsi="仿宋" w:eastAsia="仿宋" w:cs="仿宋"/>
          <w:spacing w:val="8"/>
          <w:sz w:val="31"/>
          <w:szCs w:val="31"/>
        </w:rPr>
        <w:t xml:space="preserve"> </w:t>
      </w:r>
      <w:r>
        <w:rPr>
          <w:rFonts w:ascii="仿宋" w:hAnsi="仿宋" w:eastAsia="仿宋" w:cs="仿宋"/>
          <w:spacing w:val="5"/>
          <w:sz w:val="31"/>
          <w:szCs w:val="31"/>
        </w:rPr>
        <w:t>全力合作的工作格局。把卫生健康事业发展纳入国民经济和社会</w:t>
      </w:r>
      <w:r>
        <w:rPr>
          <w:rFonts w:ascii="仿宋" w:hAnsi="仿宋" w:eastAsia="仿宋" w:cs="仿宋"/>
          <w:spacing w:val="19"/>
          <w:sz w:val="31"/>
          <w:szCs w:val="31"/>
        </w:rPr>
        <w:t xml:space="preserve"> </w:t>
      </w:r>
      <w:r>
        <w:rPr>
          <w:rFonts w:ascii="仿宋" w:hAnsi="仿宋" w:eastAsia="仿宋" w:cs="仿宋"/>
          <w:spacing w:val="-3"/>
          <w:sz w:val="31"/>
          <w:szCs w:val="31"/>
        </w:rPr>
        <w:t>发展总体规划,切实落实好领导责任、保障责任和监督责任。</w:t>
      </w:r>
    </w:p>
    <w:p>
      <w:pPr>
        <w:spacing w:before="7" w:line="353" w:lineRule="auto"/>
        <w:ind w:right="39" w:firstLine="629"/>
        <w:rPr>
          <w:rFonts w:ascii="仿宋" w:hAnsi="仿宋" w:eastAsia="仿宋" w:cs="仿宋"/>
          <w:sz w:val="31"/>
          <w:szCs w:val="31"/>
        </w:rPr>
      </w:pPr>
      <w:r>
        <w:rPr>
          <w:rFonts w:ascii="仿宋" w:hAnsi="仿宋" w:eastAsia="仿宋" w:cs="仿宋"/>
          <w:spacing w:val="5"/>
          <w:sz w:val="31"/>
          <w:szCs w:val="31"/>
        </w:rPr>
        <w:t>(二)强化投入保障。建立稳定可持续的卫生健康事业经费投</w:t>
      </w:r>
      <w:r>
        <w:rPr>
          <w:rFonts w:ascii="仿宋" w:hAnsi="仿宋" w:eastAsia="仿宋" w:cs="仿宋"/>
          <w:spacing w:val="16"/>
          <w:sz w:val="31"/>
          <w:szCs w:val="31"/>
        </w:rPr>
        <w:t xml:space="preserve"> </w:t>
      </w:r>
      <w:r>
        <w:rPr>
          <w:rFonts w:ascii="仿宋" w:hAnsi="仿宋" w:eastAsia="仿宋" w:cs="仿宋"/>
          <w:spacing w:val="5"/>
          <w:sz w:val="31"/>
          <w:szCs w:val="31"/>
        </w:rPr>
        <w:t>入机制,按照医疗卫生领域财政事权与支出责任划分改革要求,加</w:t>
      </w:r>
      <w:r>
        <w:rPr>
          <w:rFonts w:ascii="仿宋" w:hAnsi="仿宋" w:eastAsia="仿宋" w:cs="仿宋"/>
          <w:spacing w:val="26"/>
          <w:sz w:val="31"/>
          <w:szCs w:val="31"/>
        </w:rPr>
        <w:t xml:space="preserve"> </w:t>
      </w:r>
      <w:r>
        <w:rPr>
          <w:rFonts w:ascii="仿宋" w:hAnsi="仿宋" w:eastAsia="仿宋" w:cs="仿宋"/>
          <w:sz w:val="31"/>
          <w:szCs w:val="31"/>
        </w:rPr>
        <w:t>强基本医疗、公共卫生、中医药事业发展等所需经费保障,加大对</w:t>
      </w:r>
      <w:r>
        <w:rPr>
          <w:rFonts w:ascii="仿宋" w:hAnsi="仿宋" w:eastAsia="仿宋" w:cs="仿宋"/>
          <w:spacing w:val="6"/>
          <w:sz w:val="31"/>
          <w:szCs w:val="31"/>
        </w:rPr>
        <w:t xml:space="preserve"> </w:t>
      </w:r>
      <w:r>
        <w:rPr>
          <w:rFonts w:ascii="仿宋" w:hAnsi="仿宋" w:eastAsia="仿宋" w:cs="仿宋"/>
          <w:spacing w:val="-5"/>
          <w:sz w:val="31"/>
          <w:szCs w:val="31"/>
        </w:rPr>
        <w:t>困难地区和薄弱领域、关键环节的投入倾斜力度。建立完善的多元</w:t>
      </w:r>
      <w:r>
        <w:rPr>
          <w:rFonts w:ascii="仿宋" w:hAnsi="仿宋" w:eastAsia="仿宋" w:cs="仿宋"/>
          <w:spacing w:val="1"/>
          <w:sz w:val="31"/>
          <w:szCs w:val="31"/>
        </w:rPr>
        <w:t xml:space="preserve"> </w:t>
      </w:r>
      <w:r>
        <w:rPr>
          <w:rFonts w:ascii="仿宋" w:hAnsi="仿宋" w:eastAsia="仿宋" w:cs="仿宋"/>
          <w:spacing w:val="11"/>
          <w:sz w:val="31"/>
          <w:szCs w:val="31"/>
        </w:rPr>
        <w:t>卫生健康投入机制,鼓励和引导社会资本加大对卫生健康事业投</w:t>
      </w:r>
      <w:r>
        <w:rPr>
          <w:rFonts w:ascii="仿宋" w:hAnsi="仿宋" w:eastAsia="仿宋" w:cs="仿宋"/>
          <w:spacing w:val="8"/>
          <w:sz w:val="31"/>
          <w:szCs w:val="31"/>
        </w:rPr>
        <w:t xml:space="preserve"> </w:t>
      </w:r>
      <w:r>
        <w:rPr>
          <w:rFonts w:ascii="仿宋" w:hAnsi="仿宋" w:eastAsia="仿宋" w:cs="仿宋"/>
          <w:spacing w:val="3"/>
          <w:sz w:val="31"/>
          <w:szCs w:val="31"/>
        </w:rPr>
        <w:t>入,稳步降低个人卫生支出占卫生总费用比例并维持在合理水平。</w:t>
      </w:r>
    </w:p>
    <w:p>
      <w:pPr>
        <w:spacing w:before="3" w:line="222" w:lineRule="auto"/>
        <w:ind w:firstLine="629"/>
        <w:rPr>
          <w:rFonts w:ascii="楷体" w:hAnsi="楷体" w:eastAsia="楷体" w:cs="楷体"/>
          <w:sz w:val="31"/>
          <w:szCs w:val="31"/>
        </w:rPr>
      </w:pPr>
      <w:r>
        <w:rPr>
          <w:rFonts w:ascii="楷体" w:hAnsi="楷体" w:eastAsia="楷体" w:cs="楷体"/>
          <w:spacing w:val="-1"/>
          <w:sz w:val="31"/>
          <w:szCs w:val="31"/>
        </w:rPr>
        <w:t>(三)强化规划实施。各级各有关部门要加强协同配合,形成工</w:t>
      </w:r>
    </w:p>
    <w:p>
      <w:pPr>
        <w:sectPr>
          <w:footerReference r:id="rId32" w:type="default"/>
          <w:pgSz w:w="11900" w:h="16830"/>
          <w:pgMar w:top="1430" w:right="1454" w:bottom="1517" w:left="1470" w:header="0" w:footer="1299" w:gutter="0"/>
          <w:cols w:space="720" w:num="1"/>
        </w:sectPr>
      </w:pPr>
    </w:p>
    <w:p>
      <w:pPr>
        <w:spacing w:line="334" w:lineRule="auto"/>
        <w:rPr>
          <w:rFonts w:ascii="Arial"/>
          <w:sz w:val="21"/>
        </w:rPr>
      </w:pPr>
    </w:p>
    <w:p>
      <w:pPr>
        <w:spacing w:line="334" w:lineRule="auto"/>
        <w:rPr>
          <w:rFonts w:ascii="Arial"/>
          <w:sz w:val="21"/>
        </w:rPr>
      </w:pPr>
    </w:p>
    <w:p>
      <w:pPr>
        <w:spacing w:before="97" w:line="362" w:lineRule="auto"/>
        <w:ind w:left="59"/>
        <w:rPr>
          <w:rFonts w:ascii="仿宋" w:hAnsi="仿宋" w:eastAsia="仿宋" w:cs="仿宋"/>
          <w:sz w:val="30"/>
          <w:szCs w:val="30"/>
        </w:rPr>
      </w:pPr>
      <w:r>
        <w:rPr>
          <w:rFonts w:ascii="仿宋" w:hAnsi="仿宋" w:eastAsia="仿宋" w:cs="仿宋"/>
          <w:spacing w:val="9"/>
          <w:sz w:val="30"/>
          <w:szCs w:val="30"/>
        </w:rPr>
        <w:t>作合力,突出规划引领,增强规划刚性。按照"一年出成果、两年大</w:t>
      </w:r>
      <w:r>
        <w:rPr>
          <w:rFonts w:ascii="仿宋" w:hAnsi="仿宋" w:eastAsia="仿宋" w:cs="仿宋"/>
          <w:spacing w:val="12"/>
          <w:sz w:val="30"/>
          <w:szCs w:val="30"/>
        </w:rPr>
        <w:t xml:space="preserve"> </w:t>
      </w:r>
      <w:r>
        <w:rPr>
          <w:rFonts w:ascii="仿宋" w:hAnsi="仿宋" w:eastAsia="仿宋" w:cs="仿宋"/>
          <w:spacing w:val="4"/>
          <w:sz w:val="30"/>
          <w:szCs w:val="30"/>
        </w:rPr>
        <w:t>变样、五年新飞跃"要求,分解目标任务、明确责任主体、细化工作</w:t>
      </w:r>
      <w:r>
        <w:rPr>
          <w:rFonts w:ascii="仿宋" w:hAnsi="仿宋" w:eastAsia="仿宋" w:cs="仿宋"/>
          <w:spacing w:val="15"/>
          <w:sz w:val="30"/>
          <w:szCs w:val="30"/>
        </w:rPr>
        <w:t xml:space="preserve"> </w:t>
      </w:r>
      <w:r>
        <w:rPr>
          <w:rFonts w:ascii="仿宋" w:hAnsi="仿宋" w:eastAsia="仿宋" w:cs="仿宋"/>
          <w:spacing w:val="3"/>
          <w:sz w:val="30"/>
          <w:szCs w:val="30"/>
        </w:rPr>
        <w:t>举措,清单式推进规划执行。发挥重大改革、重大项目、重大平台、</w:t>
      </w:r>
      <w:r>
        <w:rPr>
          <w:rFonts w:ascii="仿宋" w:hAnsi="仿宋" w:eastAsia="仿宋" w:cs="仿宋"/>
          <w:spacing w:val="20"/>
          <w:sz w:val="30"/>
          <w:szCs w:val="30"/>
        </w:rPr>
        <w:t xml:space="preserve"> </w:t>
      </w:r>
      <w:r>
        <w:rPr>
          <w:rFonts w:ascii="仿宋" w:hAnsi="仿宋" w:eastAsia="仿宋" w:cs="仿宋"/>
          <w:spacing w:val="16"/>
          <w:w w:val="101"/>
          <w:sz w:val="30"/>
          <w:szCs w:val="30"/>
        </w:rPr>
        <w:t>重大政策的引领作用,集中力量办大事,有效带动规划整体实施。</w:t>
      </w:r>
      <w:r>
        <w:rPr>
          <w:rFonts w:ascii="仿宋" w:hAnsi="仿宋" w:eastAsia="仿宋" w:cs="仿宋"/>
          <w:spacing w:val="12"/>
          <w:sz w:val="30"/>
          <w:szCs w:val="30"/>
        </w:rPr>
        <w:t xml:space="preserve"> </w:t>
      </w:r>
      <w:r>
        <w:rPr>
          <w:rFonts w:ascii="仿宋" w:hAnsi="仿宋" w:eastAsia="仿宋" w:cs="仿宋"/>
          <w:spacing w:val="17"/>
          <w:w w:val="101"/>
          <w:sz w:val="30"/>
          <w:szCs w:val="30"/>
        </w:rPr>
        <w:t>建立完善监测评估督导机制,及时发现规划实施过程中出现的新</w:t>
      </w:r>
      <w:r>
        <w:rPr>
          <w:rFonts w:ascii="仿宋" w:hAnsi="仿宋" w:eastAsia="仿宋" w:cs="仿宋"/>
          <w:spacing w:val="10"/>
          <w:sz w:val="30"/>
          <w:szCs w:val="30"/>
        </w:rPr>
        <w:t xml:space="preserve">  </w:t>
      </w:r>
      <w:r>
        <w:rPr>
          <w:rFonts w:ascii="仿宋" w:hAnsi="仿宋" w:eastAsia="仿宋" w:cs="仿宋"/>
          <w:spacing w:val="11"/>
          <w:sz w:val="30"/>
          <w:szCs w:val="30"/>
        </w:rPr>
        <w:t>情况新问题,提出有效对策措施,确保规划落地落实落细。</w:t>
      </w:r>
    </w:p>
    <w:p>
      <w:pPr>
        <w:spacing w:before="7" w:line="365" w:lineRule="auto"/>
        <w:ind w:left="59" w:right="79" w:firstLine="639"/>
        <w:rPr>
          <w:rFonts w:ascii="仿宋" w:hAnsi="仿宋" w:eastAsia="仿宋" w:cs="仿宋"/>
          <w:sz w:val="30"/>
          <w:szCs w:val="30"/>
        </w:rPr>
      </w:pPr>
      <w:r>
        <w:rPr>
          <w:rFonts w:ascii="仿宋" w:hAnsi="仿宋" w:eastAsia="仿宋" w:cs="仿宋"/>
          <w:spacing w:val="10"/>
          <w:sz w:val="30"/>
          <w:szCs w:val="30"/>
        </w:rPr>
        <w:t xml:space="preserve">(四)强化宣传引导。开展卫生健康事业发展规划的宣传推广, </w:t>
      </w:r>
      <w:r>
        <w:rPr>
          <w:rFonts w:ascii="仿宋" w:hAnsi="仿宋" w:eastAsia="仿宋" w:cs="仿宋"/>
          <w:spacing w:val="15"/>
          <w:w w:val="102"/>
          <w:sz w:val="30"/>
          <w:szCs w:val="30"/>
        </w:rPr>
        <w:t>提升群众的政策知晓度和参与度,提高全社会对卫生健康工作的</w:t>
      </w:r>
      <w:r>
        <w:rPr>
          <w:rFonts w:ascii="仿宋" w:hAnsi="仿宋" w:eastAsia="仿宋" w:cs="仿宋"/>
          <w:spacing w:val="4"/>
          <w:sz w:val="30"/>
          <w:szCs w:val="30"/>
        </w:rPr>
        <w:t xml:space="preserve"> </w:t>
      </w:r>
      <w:r>
        <w:rPr>
          <w:rFonts w:ascii="仿宋" w:hAnsi="仿宋" w:eastAsia="仿宋" w:cs="仿宋"/>
          <w:spacing w:val="9"/>
          <w:sz w:val="30"/>
          <w:szCs w:val="30"/>
        </w:rPr>
        <w:t>关注和支持,推动全市卫生健康事业高质量发展。弘扬伟大抗疫精</w:t>
      </w:r>
      <w:r>
        <w:rPr>
          <w:rFonts w:ascii="仿宋" w:hAnsi="仿宋" w:eastAsia="仿宋" w:cs="仿宋"/>
          <w:spacing w:val="18"/>
          <w:sz w:val="30"/>
          <w:szCs w:val="30"/>
        </w:rPr>
        <w:t xml:space="preserve"> </w:t>
      </w:r>
      <w:r>
        <w:rPr>
          <w:rFonts w:ascii="仿宋" w:hAnsi="仿宋" w:eastAsia="仿宋" w:cs="仿宋"/>
          <w:spacing w:val="17"/>
          <w:w w:val="99"/>
          <w:sz w:val="30"/>
          <w:szCs w:val="30"/>
        </w:rPr>
        <w:t>神,积极宣传卫生健康发展成果,加强健康促进教育和科学理念普</w:t>
      </w:r>
      <w:r>
        <w:rPr>
          <w:rFonts w:ascii="仿宋" w:hAnsi="仿宋" w:eastAsia="仿宋" w:cs="仿宋"/>
          <w:spacing w:val="25"/>
          <w:sz w:val="30"/>
          <w:szCs w:val="30"/>
        </w:rPr>
        <w:t xml:space="preserve"> </w:t>
      </w:r>
      <w:r>
        <w:rPr>
          <w:rFonts w:ascii="仿宋" w:hAnsi="仿宋" w:eastAsia="仿宋" w:cs="仿宋"/>
          <w:spacing w:val="14"/>
          <w:sz w:val="30"/>
          <w:szCs w:val="30"/>
        </w:rPr>
        <w:t>及,提高舆情应对能力,加强文化宣传阵地建设,努力营造"社会支</w:t>
      </w:r>
      <w:r>
        <w:rPr>
          <w:rFonts w:ascii="仿宋" w:hAnsi="仿宋" w:eastAsia="仿宋" w:cs="仿宋"/>
          <w:spacing w:val="12"/>
          <w:sz w:val="30"/>
          <w:szCs w:val="30"/>
        </w:rPr>
        <w:t xml:space="preserve"> </w:t>
      </w:r>
      <w:r>
        <w:rPr>
          <w:rFonts w:ascii="仿宋" w:hAnsi="仿宋" w:eastAsia="仿宋" w:cs="仿宋"/>
          <w:spacing w:val="-7"/>
          <w:sz w:val="30"/>
          <w:szCs w:val="30"/>
        </w:rPr>
        <w:t>持、全民参与、共建共享"的良好氛围。</w:t>
      </w:r>
    </w:p>
    <w:p/>
    <w:p/>
    <w:p/>
    <w:p/>
    <w:p/>
    <w:p/>
    <w:p/>
    <w:p/>
    <w:p/>
    <w:p/>
    <w:p/>
    <w:p/>
    <w:p/>
    <w:p/>
    <w:p/>
    <w:p/>
    <w:p>
      <w:pPr>
        <w:spacing w:line="120" w:lineRule="exact"/>
      </w:pPr>
    </w:p>
    <w:tbl>
      <w:tblPr>
        <w:tblStyle w:val="4"/>
        <w:tblW w:w="8959"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794"/>
        <w:gridCol w:w="4165"/>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068" w:hRule="atLeast"/>
        </w:trPr>
        <w:tc>
          <w:tcPr>
            <w:tcW w:w="8959" w:type="dxa"/>
            <w:gridSpan w:val="2"/>
            <w:tcBorders>
              <w:top w:val="single" w:color="000000" w:sz="2" w:space="0"/>
              <w:bottom w:val="single" w:color="000000" w:sz="2" w:space="0"/>
            </w:tcBorders>
            <w:vAlign w:val="top"/>
          </w:tcPr>
          <w:p>
            <w:pPr>
              <w:spacing w:before="293" w:line="193" w:lineRule="auto"/>
              <w:ind w:firstLine="369"/>
              <w:rPr>
                <w:rFonts w:ascii="仿宋" w:hAnsi="仿宋" w:eastAsia="仿宋" w:cs="仿宋"/>
                <w:sz w:val="26"/>
                <w:szCs w:val="26"/>
              </w:rPr>
            </w:pPr>
            <w:r>
              <w:rPr>
                <w:rFonts w:ascii="仿宋" w:hAnsi="仿宋" w:eastAsia="仿宋" w:cs="仿宋"/>
                <w:spacing w:val="13"/>
                <w:w w:val="107"/>
                <w:sz w:val="26"/>
                <w:szCs w:val="26"/>
              </w:rPr>
              <w:t>抄送:</w:t>
            </w:r>
            <w:r>
              <w:rPr>
                <w:rFonts w:ascii="仿宋" w:hAnsi="仿宋" w:eastAsia="仿宋" w:cs="仿宋"/>
                <w:spacing w:val="62"/>
                <w:sz w:val="26"/>
                <w:szCs w:val="26"/>
              </w:rPr>
              <w:t xml:space="preserve"> </w:t>
            </w:r>
            <w:r>
              <w:rPr>
                <w:rFonts w:ascii="仿宋" w:hAnsi="仿宋" w:eastAsia="仿宋" w:cs="仿宋"/>
                <w:spacing w:val="13"/>
                <w:w w:val="107"/>
                <w:sz w:val="26"/>
                <w:szCs w:val="26"/>
              </w:rPr>
              <w:t>市委各部门,市人大常委会办公室,市政协办公室,市监委,</w:t>
            </w:r>
          </w:p>
          <w:p>
            <w:pPr>
              <w:spacing w:line="224" w:lineRule="auto"/>
              <w:ind w:firstLine="1219"/>
              <w:rPr>
                <w:rFonts w:ascii="仿宋" w:hAnsi="仿宋" w:eastAsia="仿宋" w:cs="仿宋"/>
                <w:sz w:val="26"/>
                <w:szCs w:val="26"/>
              </w:rPr>
            </w:pPr>
            <w:r>
              <w:rPr>
                <w:rFonts w:ascii="仿宋" w:hAnsi="仿宋" w:eastAsia="仿宋" w:cs="仿宋"/>
                <w:spacing w:val="13"/>
                <w:w w:val="105"/>
                <w:sz w:val="26"/>
                <w:szCs w:val="26"/>
              </w:rPr>
              <w:t>市法院,市检察院。各民主党派市委。</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07" w:hRule="atLeast"/>
        </w:trPr>
        <w:tc>
          <w:tcPr>
            <w:tcW w:w="4794" w:type="dxa"/>
            <w:tcBorders>
              <w:top w:val="single" w:color="000000" w:sz="2" w:space="0"/>
              <w:bottom w:val="single" w:color="000000" w:sz="2" w:space="0"/>
            </w:tcBorders>
            <w:vAlign w:val="top"/>
          </w:tcPr>
          <w:p>
            <w:pPr>
              <w:spacing w:before="132" w:line="222" w:lineRule="auto"/>
              <w:ind w:firstLine="379"/>
              <w:rPr>
                <w:rFonts w:ascii="仿宋" w:hAnsi="仿宋" w:eastAsia="仿宋" w:cs="仿宋"/>
                <w:sz w:val="30"/>
                <w:szCs w:val="30"/>
              </w:rPr>
            </w:pPr>
            <w:r>
              <w:rPr>
                <w:rFonts w:ascii="仿宋" w:hAnsi="仿宋" w:eastAsia="仿宋" w:cs="仿宋"/>
                <w:spacing w:val="-24"/>
                <w:sz w:val="30"/>
                <w:szCs w:val="30"/>
              </w:rPr>
              <w:t>淄博市卫生健康委员会办公室</w:t>
            </w:r>
          </w:p>
        </w:tc>
        <w:tc>
          <w:tcPr>
            <w:tcW w:w="4165" w:type="dxa"/>
            <w:tcBorders>
              <w:top w:val="single" w:color="000000" w:sz="2" w:space="0"/>
              <w:bottom w:val="single" w:color="000000" w:sz="2" w:space="0"/>
            </w:tcBorders>
            <w:vAlign w:val="top"/>
          </w:tcPr>
          <w:p>
            <w:pPr>
              <w:spacing w:before="130" w:line="222" w:lineRule="auto"/>
              <w:ind w:firstLine="1056"/>
              <w:rPr>
                <w:rFonts w:ascii="仿宋" w:hAnsi="仿宋" w:eastAsia="仿宋" w:cs="仿宋"/>
                <w:sz w:val="30"/>
                <w:szCs w:val="30"/>
              </w:rPr>
            </w:pPr>
            <w:r>
              <w:rPr>
                <w:rFonts w:ascii="仿宋" w:hAnsi="仿宋" w:eastAsia="仿宋" w:cs="仿宋"/>
                <w:spacing w:val="15"/>
                <w:sz w:val="30"/>
                <w:szCs w:val="30"/>
              </w:rPr>
              <w:t>2022年5月14日印发</w:t>
            </w:r>
          </w:p>
        </w:tc>
      </w:tr>
    </w:tbl>
    <w:p>
      <w:pPr>
        <w:rPr>
          <w:rFonts w:ascii="Arial"/>
          <w:sz w:val="21"/>
        </w:rPr>
      </w:pPr>
    </w:p>
    <w:sectPr>
      <w:footerReference r:id="rId33" w:type="default"/>
      <w:pgSz w:w="11900" w:h="16830"/>
      <w:pgMar w:top="1430" w:right="1419" w:bottom="1507" w:left="1460" w:header="0" w:footer="129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6" w:lineRule="exact"/>
      <w:ind w:firstLine="7689"/>
      <w:rPr>
        <w:rFonts w:ascii="仿宋" w:hAnsi="仿宋" w:eastAsia="仿宋" w:cs="仿宋"/>
        <w:sz w:val="30"/>
        <w:szCs w:val="30"/>
      </w:rPr>
    </w:pPr>
    <w:r>
      <w:rPr>
        <w:rFonts w:ascii="仿宋" w:hAnsi="仿宋" w:eastAsia="仿宋" w:cs="仿宋"/>
        <w:spacing w:val="-14"/>
        <w:w w:val="97"/>
        <w:position w:val="-4"/>
        <w:sz w:val="30"/>
        <w:szCs w:val="30"/>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exact"/>
      <w:ind w:firstLine="7584"/>
      <w:rPr>
        <w:rFonts w:ascii="仿宋" w:hAnsi="仿宋" w:eastAsia="仿宋" w:cs="仿宋"/>
        <w:sz w:val="30"/>
        <w:szCs w:val="30"/>
      </w:rPr>
    </w:pPr>
    <w:r>
      <w:rPr>
        <w:rFonts w:ascii="仿宋" w:hAnsi="仿宋" w:eastAsia="仿宋" w:cs="仿宋"/>
        <w:spacing w:val="-11"/>
        <w:position w:val="-4"/>
        <w:sz w:val="30"/>
        <w:szCs w:val="30"/>
      </w:rPr>
      <w:t>—</w:t>
    </w:r>
    <w:r>
      <w:rPr>
        <w:rFonts w:ascii="仿宋" w:hAnsi="仿宋" w:eastAsia="仿宋" w:cs="仿宋"/>
        <w:spacing w:val="55"/>
        <w:position w:val="-4"/>
        <w:sz w:val="30"/>
        <w:szCs w:val="30"/>
      </w:rPr>
      <w:t xml:space="preserve"> </w:t>
    </w:r>
    <w:r>
      <w:rPr>
        <w:rFonts w:ascii="仿宋" w:hAnsi="仿宋" w:eastAsia="仿宋" w:cs="仿宋"/>
        <w:spacing w:val="-11"/>
        <w:position w:val="-4"/>
        <w:sz w:val="30"/>
        <w:szCs w:val="30"/>
      </w:rPr>
      <w:t>13</w:t>
    </w:r>
    <w:r>
      <w:rPr>
        <w:rFonts w:ascii="仿宋" w:hAnsi="仿宋" w:eastAsia="仿宋" w:cs="仿宋"/>
        <w:spacing w:val="28"/>
        <w:position w:val="-4"/>
        <w:sz w:val="30"/>
        <w:szCs w:val="30"/>
      </w:rPr>
      <w:t xml:space="preserve"> </w:t>
    </w:r>
    <w:r>
      <w:rPr>
        <w:rFonts w:ascii="仿宋" w:hAnsi="仿宋" w:eastAsia="仿宋" w:cs="仿宋"/>
        <w:spacing w:val="-11"/>
        <w:position w:val="-4"/>
        <w:sz w:val="30"/>
        <w:szCs w:val="30"/>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firstLine="7594"/>
      <w:rPr>
        <w:rFonts w:ascii="仿宋" w:hAnsi="仿宋" w:eastAsia="仿宋" w:cs="仿宋"/>
        <w:sz w:val="31"/>
        <w:szCs w:val="31"/>
      </w:rPr>
    </w:pPr>
    <w:r>
      <w:rPr>
        <w:rFonts w:ascii="仿宋" w:hAnsi="仿宋" w:eastAsia="仿宋" w:cs="仿宋"/>
        <w:position w:val="-4"/>
        <w:sz w:val="31"/>
        <w:szCs w:val="31"/>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exact"/>
      <w:ind w:firstLine="7595"/>
      <w:rPr>
        <w:rFonts w:ascii="仿宋" w:hAnsi="仿宋" w:eastAsia="仿宋" w:cs="仿宋"/>
        <w:sz w:val="30"/>
        <w:szCs w:val="30"/>
      </w:rPr>
    </w:pPr>
    <w:r>
      <w:rPr>
        <w:rFonts w:ascii="仿宋" w:hAnsi="仿宋" w:eastAsia="仿宋" w:cs="仿宋"/>
        <w:position w:val="-4"/>
        <w:sz w:val="30"/>
        <w:szCs w:val="30"/>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9" w:lineRule="exact"/>
      <w:ind w:firstLine="7625"/>
      <w:rPr>
        <w:rFonts w:ascii="仿宋" w:hAnsi="仿宋" w:eastAsia="仿宋" w:cs="仿宋"/>
        <w:sz w:val="30"/>
        <w:szCs w:val="30"/>
      </w:rPr>
    </w:pPr>
    <w:r>
      <w:rPr>
        <w:rFonts w:ascii="仿宋" w:hAnsi="仿宋" w:eastAsia="仿宋" w:cs="仿宋"/>
        <w:spacing w:val="-11"/>
        <w:position w:val="-4"/>
        <w:sz w:val="30"/>
        <w:szCs w:val="30"/>
      </w:rPr>
      <w:t>—</w:t>
    </w:r>
    <w:r>
      <w:rPr>
        <w:rFonts w:ascii="仿宋" w:hAnsi="仿宋" w:eastAsia="仿宋" w:cs="仿宋"/>
        <w:spacing w:val="34"/>
        <w:position w:val="-4"/>
        <w:sz w:val="30"/>
        <w:szCs w:val="30"/>
      </w:rPr>
      <w:t xml:space="preserve"> </w:t>
    </w:r>
    <w:r>
      <w:rPr>
        <w:rFonts w:ascii="仿宋" w:hAnsi="仿宋" w:eastAsia="仿宋" w:cs="仿宋"/>
        <w:spacing w:val="-11"/>
        <w:position w:val="-4"/>
        <w:sz w:val="30"/>
        <w:szCs w:val="30"/>
      </w:rPr>
      <w:t>19</w:t>
    </w:r>
    <w:r>
      <w:rPr>
        <w:rFonts w:ascii="仿宋" w:hAnsi="仿宋" w:eastAsia="仿宋" w:cs="仿宋"/>
        <w:spacing w:val="8"/>
        <w:position w:val="-4"/>
        <w:sz w:val="30"/>
        <w:szCs w:val="30"/>
      </w:rPr>
      <w:t xml:space="preserve"> </w:t>
    </w:r>
    <w:r>
      <w:rPr>
        <w:rFonts w:ascii="仿宋" w:hAnsi="仿宋" w:eastAsia="仿宋" w:cs="仿宋"/>
        <w:spacing w:val="-11"/>
        <w:position w:val="-4"/>
        <w:sz w:val="30"/>
        <w:szCs w:val="30"/>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firstLine="230"/>
      <w:rPr>
        <w:rFonts w:ascii="黑体" w:hAnsi="黑体" w:eastAsia="黑体" w:cs="黑体"/>
        <w:sz w:val="30"/>
        <w:szCs w:val="30"/>
      </w:rPr>
    </w:pPr>
    <w:r>
      <w:rPr>
        <w:rFonts w:ascii="黑体" w:hAnsi="黑体" w:eastAsia="黑体" w:cs="黑体"/>
        <w:spacing w:val="-3"/>
        <w:position w:val="-4"/>
        <w:sz w:val="30"/>
        <w:szCs w:val="30"/>
      </w:rPr>
      <w:t>—</w:t>
    </w:r>
    <w:r>
      <w:rPr>
        <w:rFonts w:ascii="黑体" w:hAnsi="黑体" w:eastAsia="黑体" w:cs="黑体"/>
        <w:spacing w:val="27"/>
        <w:position w:val="-4"/>
        <w:sz w:val="30"/>
        <w:szCs w:val="30"/>
      </w:rPr>
      <w:t xml:space="preserve"> </w:t>
    </w:r>
    <w:r>
      <w:rPr>
        <w:rFonts w:ascii="黑体" w:hAnsi="黑体" w:eastAsia="黑体" w:cs="黑体"/>
        <w:spacing w:val="-3"/>
        <w:position w:val="-4"/>
        <w:sz w:val="30"/>
        <w:szCs w:val="30"/>
      </w:rPr>
      <w:t>20</w:t>
    </w:r>
    <w:r>
      <w:rPr>
        <w:rFonts w:ascii="黑体" w:hAnsi="黑体" w:eastAsia="黑体" w:cs="黑体"/>
        <w:spacing w:val="21"/>
        <w:position w:val="-4"/>
        <w:sz w:val="30"/>
        <w:szCs w:val="30"/>
      </w:rPr>
      <w:t xml:space="preserve"> </w:t>
    </w:r>
    <w:r>
      <w:rPr>
        <w:rFonts w:ascii="黑体" w:hAnsi="黑体" w:eastAsia="黑体" w:cs="黑体"/>
        <w:spacing w:val="-3"/>
        <w:position w:val="-4"/>
        <w:sz w:val="30"/>
        <w:szCs w:val="30"/>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exact"/>
      <w:ind w:firstLine="7585"/>
      <w:rPr>
        <w:rFonts w:ascii="宋体" w:hAnsi="宋体" w:eastAsia="宋体" w:cs="宋体"/>
        <w:sz w:val="32"/>
        <w:szCs w:val="32"/>
      </w:rPr>
    </w:pPr>
    <w:r>
      <w:rPr>
        <w:rFonts w:ascii="宋体" w:hAnsi="宋体" w:eastAsia="宋体" w:cs="宋体"/>
        <w:spacing w:val="-30"/>
        <w:position w:val="-4"/>
        <w:sz w:val="32"/>
        <w:szCs w:val="32"/>
      </w:rPr>
      <w:t>—</w:t>
    </w:r>
    <w:r>
      <w:rPr>
        <w:rFonts w:ascii="宋体" w:hAnsi="宋体" w:eastAsia="宋体" w:cs="宋体"/>
        <w:spacing w:val="-10"/>
        <w:position w:val="-4"/>
        <w:sz w:val="32"/>
        <w:szCs w:val="32"/>
      </w:rPr>
      <w:t xml:space="preserve"> </w:t>
    </w:r>
    <w:r>
      <w:rPr>
        <w:rFonts w:ascii="宋体" w:hAnsi="宋体" w:eastAsia="宋体" w:cs="宋体"/>
        <w:spacing w:val="-30"/>
        <w:position w:val="-4"/>
        <w:sz w:val="32"/>
        <w:szCs w:val="32"/>
      </w:rPr>
      <w:t>23</w:t>
    </w:r>
    <w:r>
      <w:rPr>
        <w:rFonts w:ascii="宋体" w:hAnsi="宋体" w:eastAsia="宋体" w:cs="宋体"/>
        <w:spacing w:val="-16"/>
        <w:position w:val="-4"/>
        <w:sz w:val="32"/>
        <w:szCs w:val="32"/>
      </w:rPr>
      <w:t xml:space="preserve"> </w:t>
    </w:r>
    <w:r>
      <w:rPr>
        <w:rFonts w:ascii="宋体" w:hAnsi="宋体" w:eastAsia="宋体" w:cs="宋体"/>
        <w:spacing w:val="-30"/>
        <w:position w:val="-4"/>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exact"/>
      <w:ind w:firstLine="230"/>
      <w:rPr>
        <w:rFonts w:ascii="黑体" w:hAnsi="黑体" w:eastAsia="黑体" w:cs="黑体"/>
        <w:sz w:val="27"/>
        <w:szCs w:val="27"/>
      </w:rPr>
    </w:pPr>
    <w:r>
      <w:rPr>
        <w:rFonts w:ascii="黑体" w:hAnsi="黑体" w:eastAsia="黑体" w:cs="黑体"/>
        <w:spacing w:val="-3"/>
        <w:position w:val="-4"/>
        <w:sz w:val="27"/>
        <w:szCs w:val="27"/>
      </w:rPr>
      <w:t>—</w:t>
    </w:r>
    <w:r>
      <w:rPr>
        <w:rFonts w:ascii="黑体" w:hAnsi="黑体" w:eastAsia="黑体" w:cs="黑体"/>
        <w:spacing w:val="11"/>
        <w:position w:val="-4"/>
        <w:sz w:val="27"/>
        <w:szCs w:val="27"/>
      </w:rPr>
      <w:t xml:space="preserve"> </w:t>
    </w:r>
    <w:r>
      <w:rPr>
        <w:rFonts w:ascii="黑体" w:hAnsi="黑体" w:eastAsia="黑体" w:cs="黑体"/>
        <w:spacing w:val="-3"/>
        <w:position w:val="-4"/>
        <w:sz w:val="27"/>
        <w:szCs w:val="27"/>
      </w:rPr>
      <w:t>24</w:t>
    </w:r>
    <w:r>
      <w:rPr>
        <w:rFonts w:ascii="黑体" w:hAnsi="黑体" w:eastAsia="黑体" w:cs="黑体"/>
        <w:position w:val="-4"/>
        <w:sz w:val="27"/>
        <w:szCs w:val="27"/>
      </w:rPr>
      <w:t xml:space="preserve"> </w:t>
    </w:r>
    <w:r>
      <w:rPr>
        <w:rFonts w:ascii="黑体" w:hAnsi="黑体" w:eastAsia="黑体" w:cs="黑体"/>
        <w:spacing w:val="-3"/>
        <w:position w:val="-4"/>
        <w:sz w:val="27"/>
        <w:szCs w:val="27"/>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exact"/>
      <w:ind w:firstLine="7590"/>
      <w:rPr>
        <w:rFonts w:ascii="仿宋" w:hAnsi="仿宋" w:eastAsia="仿宋" w:cs="仿宋"/>
        <w:sz w:val="27"/>
        <w:szCs w:val="27"/>
      </w:rPr>
    </w:pPr>
    <w:r>
      <w:rPr>
        <w:rFonts w:ascii="仿宋" w:hAnsi="仿宋" w:eastAsia="仿宋" w:cs="仿宋"/>
        <w:position w:val="-3"/>
        <w:sz w:val="27"/>
        <w:szCs w:val="27"/>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exact"/>
      <w:ind w:firstLine="305"/>
      <w:rPr>
        <w:rFonts w:ascii="仿宋" w:hAnsi="仿宋" w:eastAsia="仿宋" w:cs="仿宋"/>
        <w:sz w:val="26"/>
        <w:szCs w:val="26"/>
      </w:rPr>
    </w:pPr>
    <w:r>
      <w:rPr>
        <w:rFonts w:ascii="仿宋" w:hAnsi="仿宋" w:eastAsia="仿宋" w:cs="仿宋"/>
        <w:spacing w:val="-1"/>
        <w:position w:val="-3"/>
        <w:sz w:val="26"/>
        <w:szCs w:val="26"/>
      </w:rPr>
      <w:t>──26─</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exact"/>
      <w:ind w:firstLine="220"/>
      <w:rPr>
        <w:rFonts w:ascii="仿宋" w:hAnsi="仿宋" w:eastAsia="仿宋" w:cs="仿宋"/>
        <w:sz w:val="27"/>
        <w:szCs w:val="27"/>
      </w:rPr>
    </w:pPr>
    <w:r>
      <w:rPr>
        <w:rFonts w:ascii="仿宋" w:hAnsi="仿宋" w:eastAsia="仿宋" w:cs="仿宋"/>
        <w:spacing w:val="-9"/>
        <w:position w:val="-3"/>
        <w:sz w:val="27"/>
        <w:szCs w:val="27"/>
      </w:rPr>
      <w:t>—</w:t>
    </w:r>
    <w:r>
      <w:rPr>
        <w:rFonts w:ascii="仿宋" w:hAnsi="仿宋" w:eastAsia="仿宋" w:cs="仿宋"/>
        <w:spacing w:val="12"/>
        <w:position w:val="-3"/>
        <w:sz w:val="27"/>
        <w:szCs w:val="27"/>
      </w:rPr>
      <w:t xml:space="preserve"> </w:t>
    </w:r>
    <w:r>
      <w:rPr>
        <w:rFonts w:ascii="仿宋" w:hAnsi="仿宋" w:eastAsia="仿宋" w:cs="仿宋"/>
        <w:spacing w:val="-9"/>
        <w:position w:val="-3"/>
        <w:sz w:val="27"/>
        <w:szCs w:val="27"/>
      </w:rPr>
      <w:t>28</w:t>
    </w:r>
    <w:r>
      <w:rPr>
        <w:rFonts w:ascii="仿宋" w:hAnsi="仿宋" w:eastAsia="仿宋" w:cs="仿宋"/>
        <w:spacing w:val="5"/>
        <w:position w:val="-3"/>
        <w:sz w:val="27"/>
        <w:szCs w:val="27"/>
      </w:rPr>
      <w:t xml:space="preserve"> </w:t>
    </w:r>
    <w:r>
      <w:rPr>
        <w:rFonts w:ascii="仿宋" w:hAnsi="仿宋" w:eastAsia="仿宋" w:cs="仿宋"/>
        <w:spacing w:val="-9"/>
        <w:position w:val="-3"/>
        <w:sz w:val="27"/>
        <w:szCs w:val="27"/>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4" w:lineRule="exact"/>
      <w:ind w:firstLine="255"/>
      <w:rPr>
        <w:rFonts w:ascii="黑体" w:hAnsi="黑体" w:eastAsia="黑体" w:cs="黑体"/>
        <w:sz w:val="30"/>
        <w:szCs w:val="30"/>
      </w:rPr>
    </w:pPr>
    <w:r>
      <w:rPr>
        <w:rFonts w:ascii="黑体" w:hAnsi="黑体" w:eastAsia="黑体" w:cs="黑体"/>
        <w:spacing w:val="-14"/>
        <w:w w:val="97"/>
        <w:position w:val="-4"/>
        <w:sz w:val="30"/>
        <w:szCs w:val="30"/>
      </w:rPr>
      <w:t>─30──</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firstLine="7549"/>
      <w:rPr>
        <w:rFonts w:ascii="宋体" w:hAnsi="宋体" w:eastAsia="宋体" w:cs="宋体"/>
        <w:sz w:val="31"/>
        <w:szCs w:val="31"/>
      </w:rPr>
    </w:pPr>
    <w:r>
      <w:rPr>
        <w:rFonts w:ascii="宋体" w:hAnsi="宋体" w:eastAsia="宋体" w:cs="宋体"/>
        <w:spacing w:val="-7"/>
        <w:position w:val="-4"/>
        <w:sz w:val="31"/>
        <w:szCs w:val="31"/>
      </w:rPr>
      <w:t>—</w:t>
    </w:r>
    <w:r>
      <w:rPr>
        <w:rFonts w:ascii="宋体" w:hAnsi="宋体" w:eastAsia="宋体" w:cs="宋体"/>
        <w:spacing w:val="18"/>
        <w:position w:val="-4"/>
        <w:sz w:val="31"/>
        <w:szCs w:val="31"/>
      </w:rPr>
      <w:t xml:space="preserve"> </w:t>
    </w:r>
    <w:r>
      <w:rPr>
        <w:rFonts w:ascii="宋体" w:hAnsi="宋体" w:eastAsia="宋体" w:cs="宋体"/>
        <w:spacing w:val="-7"/>
        <w:position w:val="-4"/>
        <w:sz w:val="31"/>
        <w:szCs w:val="31"/>
      </w:rPr>
      <w:t>33</w:t>
    </w:r>
    <w:r>
      <w:rPr>
        <w:rFonts w:ascii="宋体" w:hAnsi="宋体" w:eastAsia="宋体" w:cs="宋体"/>
        <w:spacing w:val="10"/>
        <w:position w:val="-4"/>
        <w:sz w:val="31"/>
        <w:szCs w:val="31"/>
      </w:rPr>
      <w:t xml:space="preserve"> </w:t>
    </w:r>
    <w:r>
      <w:rPr>
        <w:rFonts w:ascii="宋体" w:hAnsi="宋体" w:eastAsia="宋体" w:cs="宋体"/>
        <w:spacing w:val="-7"/>
        <w:position w:val="-4"/>
        <w:sz w:val="31"/>
        <w:szCs w:val="31"/>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7" w:lineRule="exact"/>
      <w:ind w:firstLine="270"/>
      <w:rPr>
        <w:rFonts w:ascii="仿宋" w:hAnsi="仿宋" w:eastAsia="仿宋" w:cs="仿宋"/>
        <w:sz w:val="30"/>
        <w:szCs w:val="30"/>
      </w:rPr>
    </w:pPr>
    <w:r>
      <w:rPr>
        <w:rFonts w:ascii="仿宋" w:hAnsi="仿宋" w:eastAsia="仿宋" w:cs="仿宋"/>
        <w:spacing w:val="-21"/>
        <w:position w:val="-4"/>
        <w:sz w:val="30"/>
        <w:szCs w:val="30"/>
      </w:rPr>
      <w:t>—</w:t>
    </w:r>
    <w:r>
      <w:rPr>
        <w:rFonts w:ascii="仿宋" w:hAnsi="仿宋" w:eastAsia="仿宋" w:cs="仿宋"/>
        <w:spacing w:val="4"/>
        <w:position w:val="-4"/>
        <w:sz w:val="30"/>
        <w:szCs w:val="30"/>
      </w:rPr>
      <w:t xml:space="preserve"> </w:t>
    </w:r>
    <w:r>
      <w:rPr>
        <w:rFonts w:ascii="仿宋" w:hAnsi="仿宋" w:eastAsia="仿宋" w:cs="仿宋"/>
        <w:spacing w:val="-21"/>
        <w:position w:val="-4"/>
        <w:sz w:val="30"/>
        <w:szCs w:val="30"/>
      </w:rPr>
      <w:t>34</w:t>
    </w:r>
    <w:r>
      <w:rPr>
        <w:rFonts w:ascii="仿宋" w:hAnsi="仿宋" w:eastAsia="仿宋" w:cs="仿宋"/>
        <w:spacing w:val="-6"/>
        <w:position w:val="-4"/>
        <w:sz w:val="30"/>
        <w:szCs w:val="30"/>
      </w:rPr>
      <w:t xml:space="preserve"> </w:t>
    </w:r>
    <w:r>
      <w:rPr>
        <w:rFonts w:ascii="仿宋" w:hAnsi="仿宋" w:eastAsia="仿宋" w:cs="仿宋"/>
        <w:spacing w:val="-21"/>
        <w:position w:val="-4"/>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4" w:lineRule="exact"/>
      <w:ind w:firstLine="7710"/>
      <w:rPr>
        <w:rFonts w:ascii="宋体" w:hAnsi="宋体" w:eastAsia="宋体" w:cs="宋体"/>
        <w:sz w:val="32"/>
        <w:szCs w:val="32"/>
      </w:rPr>
    </w:pPr>
    <w:r>
      <w:rPr>
        <w:rFonts w:ascii="宋体" w:hAnsi="宋体" w:eastAsia="宋体" w:cs="宋体"/>
        <w:position w:val="-4"/>
        <w:sz w:val="32"/>
        <w:szCs w:val="32"/>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6" w:lineRule="exact"/>
      <w:ind w:firstLine="374"/>
      <w:rPr>
        <w:rFonts w:ascii="仿宋" w:hAnsi="仿宋" w:eastAsia="仿宋" w:cs="仿宋"/>
        <w:sz w:val="37"/>
        <w:szCs w:val="37"/>
      </w:rPr>
    </w:pPr>
    <w:r>
      <w:rPr>
        <w:rFonts w:ascii="仿宋" w:hAnsi="仿宋" w:eastAsia="仿宋" w:cs="仿宋"/>
        <w:position w:val="-5"/>
        <w:sz w:val="37"/>
        <w:szCs w:val="37"/>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exact"/>
      <w:ind w:firstLine="7754"/>
      <w:rPr>
        <w:rFonts w:ascii="宋体" w:hAnsi="宋体" w:eastAsia="宋体" w:cs="宋体"/>
        <w:sz w:val="31"/>
        <w:szCs w:val="31"/>
      </w:rPr>
    </w:pPr>
    <w:r>
      <w:rPr>
        <w:rFonts w:ascii="宋体" w:hAnsi="宋体" w:eastAsia="宋体" w:cs="宋体"/>
        <w:position w:val="-4"/>
        <w:sz w:val="31"/>
        <w:szCs w:val="31"/>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6" w:lineRule="exact"/>
      <w:ind w:firstLine="214"/>
      <w:rPr>
        <w:rFonts w:ascii="仿宋" w:hAnsi="仿宋" w:eastAsia="仿宋" w:cs="仿宋"/>
        <w:sz w:val="31"/>
        <w:szCs w:val="31"/>
      </w:rPr>
    </w:pPr>
    <w:r>
      <w:rPr>
        <w:rFonts w:ascii="仿宋" w:hAnsi="仿宋" w:eastAsia="仿宋" w:cs="仿宋"/>
        <w:position w:val="-4"/>
        <w:sz w:val="31"/>
        <w:szCs w:val="31"/>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exact"/>
      <w:ind w:firstLine="7589"/>
      <w:rPr>
        <w:rFonts w:ascii="仿宋" w:hAnsi="仿宋" w:eastAsia="仿宋" w:cs="仿宋"/>
        <w:sz w:val="27"/>
        <w:szCs w:val="27"/>
      </w:rPr>
    </w:pPr>
    <w:r>
      <w:rPr>
        <w:rFonts w:ascii="仿宋" w:hAnsi="仿宋" w:eastAsia="仿宋" w:cs="仿宋"/>
        <w:position w:val="-4"/>
        <w:sz w:val="27"/>
        <w:szCs w:val="27"/>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exact"/>
      <w:ind w:firstLine="209"/>
      <w:rPr>
        <w:rFonts w:ascii="仿宋" w:hAnsi="仿宋" w:eastAsia="仿宋" w:cs="仿宋"/>
        <w:sz w:val="27"/>
        <w:szCs w:val="27"/>
      </w:rPr>
    </w:pPr>
    <w:r>
      <w:rPr>
        <w:rFonts w:ascii="仿宋" w:hAnsi="仿宋" w:eastAsia="仿宋" w:cs="仿宋"/>
        <w:position w:val="-4"/>
        <w:sz w:val="27"/>
        <w:szCs w:val="27"/>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k0YTljOThiZTA3YWY0OTUyNTA5YjI1NGJmMzYwZTEifQ=="/>
  </w:docVars>
  <w:rsids>
    <w:rsidRoot w:val="00000000"/>
    <w:rsid w:val="143939D2"/>
    <w:rsid w:val="566E7C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image" Target="media/image2.png"/><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34</Pages>
  <Words>20763</Words>
  <Characters>21373</Characters>
  <TotalTime>1</TotalTime>
  <ScaleCrop>false</ScaleCrop>
  <LinksUpToDate>false</LinksUpToDate>
  <CharactersWithSpaces>22036</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2022-05-18T15:50:00Z</dcterms:created>
  <dc:creator>Kingsoft-PDF</dc:creator>
  <cp:keywords>6284a528b2ef130015885b7d</cp:keywords>
  <cp:lastModifiedBy>K.Zhao</cp:lastModifiedBy>
  <dcterms:modified xsi:type="dcterms:W3CDTF">2023-06-07T07:27:56Z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2022-05-18T15:50:35Z</vt:filetime>
  </property>
  <property fmtid="{D5CDD505-2E9C-101B-9397-08002B2CF9AE}" pid="4" name="KSOProductBuildVer">
    <vt:lpwstr>2052-11.1.0.14309</vt:lpwstr>
  </property>
  <property fmtid="{D5CDD505-2E9C-101B-9397-08002B2CF9AE}" pid="5" name="ICV">
    <vt:lpwstr>2338EE09CDD14B37974DC64B352E1575_13</vt:lpwstr>
  </property>
</Properties>
</file>