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7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C52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541B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关于转发《关于加强医疗机构安全秩序</w:t>
      </w:r>
    </w:p>
    <w:p w14:paraId="73A87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管理的通告》的通知</w:t>
      </w:r>
    </w:p>
    <w:p w14:paraId="33267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11CB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各区县卫生健康局，各公安分县局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高新区卫生健康事业中心、淄博南部生态产业新城发展中心、文昌湖区地事局，委属委管医疗机构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295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效维护正常医疗秩序，有力保护医患双方人身安全，营造良好诊疗环境，省卫生健康委、省公安厅制定印发《关于加强医疗机构安全秩序管理的通告》，现转发给你们，请严格按照通告要求，抓好各项工作措施落实。</w:t>
      </w:r>
    </w:p>
    <w:p w14:paraId="13F4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3B5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9B1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C0C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淄博市卫生健康委员会             淄博市公安局</w:t>
      </w:r>
    </w:p>
    <w:p w14:paraId="35AF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2024年11月19日</w:t>
      </w:r>
    </w:p>
    <w:p w14:paraId="66E05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72957E3-946A-4AB1-B8D1-B2290D570BB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EB7BE2F-4E0F-4726-A277-C8C3A4A7F8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0000000"/>
    <w:rsid w:val="1EC47562"/>
    <w:rsid w:val="225C6FA3"/>
    <w:rsid w:val="41767264"/>
    <w:rsid w:val="5C17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11</TotalTime>
  <ScaleCrop>false</ScaleCrop>
  <LinksUpToDate>false</LinksUpToDate>
  <CharactersWithSpaces>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2024-11-15T08:08:00Z</dcterms:created>
  <dc:creator>15767</dc:creator>
  <cp:lastModifiedBy>噜噜大王</cp:lastModifiedBy>
  <cp:lastPrinted>2024-11-15T08:29:00Z</cp:lastPrinted>
  <dcterms:modified xsi:type="dcterms:W3CDTF">2024-11-25T01:05:30Z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9F10B82D8F004D2FA0C076C623C75B1D_13</vt:lpwstr>
  </property>
</Properties>
</file>