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8D35"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7</w:t>
      </w:r>
    </w:p>
    <w:p w14:paraId="0FF13139">
      <w:pPr>
        <w:spacing w:line="480" w:lineRule="auto"/>
        <w:jc w:val="center"/>
        <w:rPr>
          <w:rFonts w:hint="eastAsia" w:ascii="黑体" w:hAnsi="黑体" w:eastAsia="黑体" w:cs="Times New Roman"/>
          <w:color w:val="auto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整改后放射诊疗设备稳定性检测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shd w:val="clear" w:color="auto" w:fill="FFFFFF"/>
        </w:rPr>
        <w:t>情况汇总表</w:t>
      </w:r>
      <w:bookmarkEnd w:id="0"/>
    </w:p>
    <w:p w14:paraId="7E8E96A1">
      <w:pPr>
        <w:spacing w:line="40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报送单位（盖章）： 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</w:rPr>
        <w:t>（市、县卫生行政部门或医疗机构）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Cs w:val="21"/>
        </w:rPr>
        <w:t>报送人：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           报送人联系方式：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         </w:t>
      </w:r>
    </w:p>
    <w:tbl>
      <w:tblPr>
        <w:tblStyle w:val="6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483"/>
        <w:gridCol w:w="1026"/>
        <w:gridCol w:w="1066"/>
        <w:gridCol w:w="1105"/>
        <w:gridCol w:w="1712"/>
        <w:gridCol w:w="1925"/>
        <w:gridCol w:w="1465"/>
      </w:tblGrid>
      <w:tr w14:paraId="6634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381" w:type="dxa"/>
            <w:shd w:val="clear" w:color="auto" w:fill="auto"/>
            <w:vAlign w:val="center"/>
          </w:tcPr>
          <w:p w14:paraId="3B501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设备类别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097AB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设备类型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DC7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合计（台）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C7C5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已检测数（台）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76B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合格（台）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918A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合格数（台）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094F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监督处罚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处罚台/次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84DF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不合格或未检测设备说明</w:t>
            </w:r>
          </w:p>
        </w:tc>
      </w:tr>
      <w:tr w14:paraId="4B1E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14:paraId="66C79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射线诊断设备</w:t>
            </w:r>
          </w:p>
        </w:tc>
        <w:tc>
          <w:tcPr>
            <w:tcW w:w="3483" w:type="dxa"/>
            <w:shd w:val="clear" w:color="auto" w:fill="auto"/>
          </w:tcPr>
          <w:p w14:paraId="753F2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射线计算机体层摄影装置（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026" w:type="dxa"/>
            <w:shd w:val="clear" w:color="auto" w:fill="auto"/>
          </w:tcPr>
          <w:p w14:paraId="75D1C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14:paraId="107E3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39E42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12" w:type="dxa"/>
            <w:shd w:val="clear" w:color="auto" w:fill="auto"/>
          </w:tcPr>
          <w:p w14:paraId="19B22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25" w:type="dxa"/>
          </w:tcPr>
          <w:p w14:paraId="168DE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5" w:type="dxa"/>
            <w:shd w:val="clear" w:color="auto" w:fill="auto"/>
          </w:tcPr>
          <w:p w14:paraId="0494E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C35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734E0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83" w:type="dxa"/>
            <w:shd w:val="clear" w:color="auto" w:fill="auto"/>
          </w:tcPr>
          <w:p w14:paraId="3FA11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射线透视设备</w:t>
            </w:r>
          </w:p>
        </w:tc>
        <w:tc>
          <w:tcPr>
            <w:tcW w:w="1026" w:type="dxa"/>
            <w:shd w:val="clear" w:color="auto" w:fill="auto"/>
          </w:tcPr>
          <w:p w14:paraId="42F4A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14:paraId="6AE95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1CF5C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12" w:type="dxa"/>
            <w:shd w:val="clear" w:color="auto" w:fill="auto"/>
          </w:tcPr>
          <w:p w14:paraId="063A5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25" w:type="dxa"/>
          </w:tcPr>
          <w:p w14:paraId="4F66B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5" w:type="dxa"/>
            <w:shd w:val="clear" w:color="auto" w:fill="auto"/>
          </w:tcPr>
          <w:p w14:paraId="4E1B7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4D3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277F5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4B10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直接荧光屏透视设备</w:t>
            </w:r>
          </w:p>
        </w:tc>
        <w:tc>
          <w:tcPr>
            <w:tcW w:w="1026" w:type="dxa"/>
            <w:shd w:val="clear" w:color="auto" w:fill="auto"/>
          </w:tcPr>
          <w:p w14:paraId="39573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6A0BE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645F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549F4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0E45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3EFA4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669D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32346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5B66D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屏片摄影设备</w:t>
            </w:r>
          </w:p>
        </w:tc>
        <w:tc>
          <w:tcPr>
            <w:tcW w:w="1026" w:type="dxa"/>
            <w:shd w:val="clear" w:color="auto" w:fill="auto"/>
          </w:tcPr>
          <w:p w14:paraId="6B301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5BB5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3985D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391A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81A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3E17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2C60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0C2C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7B08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DR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设备</w:t>
            </w:r>
          </w:p>
        </w:tc>
        <w:tc>
          <w:tcPr>
            <w:tcW w:w="1026" w:type="dxa"/>
            <w:shd w:val="clear" w:color="auto" w:fill="auto"/>
          </w:tcPr>
          <w:p w14:paraId="2FF41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57320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63CEF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623AD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1F508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405E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3A3C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35297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5BDB9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CR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设备</w:t>
            </w:r>
          </w:p>
        </w:tc>
        <w:tc>
          <w:tcPr>
            <w:tcW w:w="1026" w:type="dxa"/>
            <w:shd w:val="clear" w:color="auto" w:fill="auto"/>
          </w:tcPr>
          <w:p w14:paraId="3D16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5EC2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6B89F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76EC2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2AAE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776F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3A16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0C723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0D4EB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牙科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射线设备</w:t>
            </w:r>
          </w:p>
        </w:tc>
        <w:tc>
          <w:tcPr>
            <w:tcW w:w="1026" w:type="dxa"/>
            <w:shd w:val="clear" w:color="auto" w:fill="auto"/>
          </w:tcPr>
          <w:p w14:paraId="70BF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03F5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63669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7A9A8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0803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37332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1BE2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4F81E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50B31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牙科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CBCT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设备</w:t>
            </w:r>
          </w:p>
        </w:tc>
        <w:tc>
          <w:tcPr>
            <w:tcW w:w="1026" w:type="dxa"/>
            <w:shd w:val="clear" w:color="auto" w:fill="auto"/>
          </w:tcPr>
          <w:p w14:paraId="24E72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68A7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6898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64B05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7CE3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23157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02E1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4BB12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0B29A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乳腺设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备</w:t>
            </w:r>
          </w:p>
        </w:tc>
        <w:tc>
          <w:tcPr>
            <w:tcW w:w="1026" w:type="dxa"/>
            <w:shd w:val="clear" w:color="auto" w:fill="auto"/>
          </w:tcPr>
          <w:p w14:paraId="4CE9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208BC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3EB6A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37A4D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5662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6588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4CA6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27262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22BE3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乳腺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设备</w:t>
            </w:r>
          </w:p>
        </w:tc>
        <w:tc>
          <w:tcPr>
            <w:tcW w:w="1026" w:type="dxa"/>
            <w:shd w:val="clear" w:color="auto" w:fill="auto"/>
          </w:tcPr>
          <w:p w14:paraId="3B2EA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38967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7017B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1528C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93A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2170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61CF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14:paraId="7D937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介入放射学设备</w:t>
            </w:r>
          </w:p>
        </w:tc>
        <w:tc>
          <w:tcPr>
            <w:tcW w:w="3483" w:type="dxa"/>
            <w:shd w:val="clear" w:color="auto" w:fill="auto"/>
            <w:tcFitText/>
          </w:tcPr>
          <w:p w14:paraId="42EDB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9"/>
                <w:w w:val="92"/>
                <w:kern w:val="0"/>
                <w:szCs w:val="21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39"/>
                <w:w w:val="92"/>
                <w:kern w:val="0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9"/>
                <w:w w:val="92"/>
                <w:kern w:val="0"/>
                <w:szCs w:val="21"/>
              </w:rPr>
              <w:t>功能的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39"/>
                <w:w w:val="92"/>
                <w:kern w:val="0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9"/>
                <w:w w:val="92"/>
                <w:kern w:val="0"/>
                <w:szCs w:val="21"/>
              </w:rPr>
              <w:t>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92"/>
                <w:kern w:val="0"/>
                <w:szCs w:val="21"/>
              </w:rPr>
              <w:t>备</w:t>
            </w:r>
          </w:p>
        </w:tc>
        <w:tc>
          <w:tcPr>
            <w:tcW w:w="1026" w:type="dxa"/>
            <w:shd w:val="clear" w:color="auto" w:fill="auto"/>
          </w:tcPr>
          <w:p w14:paraId="315AF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28CD7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481C9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59B3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47997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779D2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4AE0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721F9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0ED4A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设备</w:t>
            </w:r>
          </w:p>
        </w:tc>
        <w:tc>
          <w:tcPr>
            <w:tcW w:w="1026" w:type="dxa"/>
            <w:shd w:val="clear" w:color="auto" w:fill="auto"/>
          </w:tcPr>
          <w:p w14:paraId="7824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0070F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74B25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1279F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AA79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13A1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4F11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14:paraId="113F4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  <w:p w14:paraId="4CBAB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  <w:p w14:paraId="68FD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  <w:t>放射治疗设备</w:t>
            </w:r>
          </w:p>
          <w:p w14:paraId="69E5A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  <w:p w14:paraId="02BE9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27E69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医用电子直线加速器</w:t>
            </w:r>
          </w:p>
        </w:tc>
        <w:tc>
          <w:tcPr>
            <w:tcW w:w="1026" w:type="dxa"/>
            <w:shd w:val="clear" w:color="auto" w:fill="auto"/>
          </w:tcPr>
          <w:p w14:paraId="78675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6B54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578AE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1AAC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F04D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7F2DC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3B5A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12C1D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78648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功能的医用电子直线加速器</w:t>
            </w:r>
          </w:p>
        </w:tc>
        <w:tc>
          <w:tcPr>
            <w:tcW w:w="1026" w:type="dxa"/>
            <w:shd w:val="clear" w:color="auto" w:fill="auto"/>
          </w:tcPr>
          <w:p w14:paraId="3C3F2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0072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5ECF9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4DECE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22915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2A49C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50AE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02866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14A6E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后装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源近距离治疗设备</w:t>
            </w:r>
          </w:p>
        </w:tc>
        <w:tc>
          <w:tcPr>
            <w:tcW w:w="1026" w:type="dxa"/>
            <w:shd w:val="clear" w:color="auto" w:fill="auto"/>
          </w:tcPr>
          <w:p w14:paraId="41027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68C07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4415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7E7C3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79F17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34AE8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0A21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3ECBC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1B9D7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螺旋断层治疗装置</w:t>
            </w:r>
          </w:p>
        </w:tc>
        <w:tc>
          <w:tcPr>
            <w:tcW w:w="1026" w:type="dxa"/>
            <w:shd w:val="clear" w:color="auto" w:fill="auto"/>
          </w:tcPr>
          <w:p w14:paraId="34BCA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66E27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5ED9D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08277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3BF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0F3D6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2AD5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  <w:vAlign w:val="center"/>
          </w:tcPr>
          <w:p w14:paraId="1DCCF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  <w:tcFitText/>
          </w:tcPr>
          <w:p w14:paraId="51A0B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6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6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Cs w:val="21"/>
              </w:rPr>
              <w:t>射线立体定向放射治疗系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Cs w:val="21"/>
              </w:rPr>
              <w:t>统</w:t>
            </w:r>
          </w:p>
        </w:tc>
        <w:tc>
          <w:tcPr>
            <w:tcW w:w="1026" w:type="dxa"/>
            <w:shd w:val="clear" w:color="auto" w:fill="auto"/>
          </w:tcPr>
          <w:p w14:paraId="5C56A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37778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7585A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0832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3E3D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4AE4F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2DCA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14:paraId="0F7C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  <w:t>核医学设备</w:t>
            </w:r>
          </w:p>
        </w:tc>
        <w:tc>
          <w:tcPr>
            <w:tcW w:w="3483" w:type="dxa"/>
            <w:shd w:val="clear" w:color="auto" w:fill="auto"/>
          </w:tcPr>
          <w:p w14:paraId="2E900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伽玛照相机、单光子发射断层成像设备（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SPECT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)</w:t>
            </w:r>
          </w:p>
        </w:tc>
        <w:tc>
          <w:tcPr>
            <w:tcW w:w="1026" w:type="dxa"/>
            <w:shd w:val="clear" w:color="auto" w:fill="auto"/>
          </w:tcPr>
          <w:p w14:paraId="0E29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5BD30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74FC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7B9BD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07AA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3520E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4DD0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81" w:type="dxa"/>
            <w:vMerge w:val="continue"/>
            <w:shd w:val="clear" w:color="auto" w:fill="auto"/>
          </w:tcPr>
          <w:p w14:paraId="6421B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83" w:type="dxa"/>
            <w:shd w:val="clear" w:color="auto" w:fill="auto"/>
          </w:tcPr>
          <w:p w14:paraId="65BD6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正电子发射断层成像设备（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PET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)</w:t>
            </w:r>
          </w:p>
        </w:tc>
        <w:tc>
          <w:tcPr>
            <w:tcW w:w="1026" w:type="dxa"/>
            <w:shd w:val="clear" w:color="auto" w:fill="auto"/>
          </w:tcPr>
          <w:p w14:paraId="3CD9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6" w:type="dxa"/>
            <w:shd w:val="clear" w:color="auto" w:fill="auto"/>
          </w:tcPr>
          <w:p w14:paraId="3F3C9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14:paraId="62663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12" w:type="dxa"/>
            <w:shd w:val="clear" w:color="auto" w:fill="auto"/>
          </w:tcPr>
          <w:p w14:paraId="67B62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14:paraId="7CD19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shd w:val="clear" w:color="auto" w:fill="auto"/>
          </w:tcPr>
          <w:p w14:paraId="5B353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</w:tbl>
    <w:p w14:paraId="5DE8B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</w:rPr>
        <w:t>自行整改和限期整改时限均截至到</w:t>
      </w:r>
      <w:r>
        <w:rPr>
          <w:rFonts w:hint="eastAsia" w:ascii="Times New Roman" w:hAnsi="Times New Roman" w:eastAsia="仿宋_GB2312" w:cs="仿宋_GB2312"/>
          <w:b/>
          <w:bCs/>
          <w:color w:val="auto"/>
          <w:szCs w:val="21"/>
        </w:rPr>
        <w:t>2025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</w:rPr>
        <w:t>年</w:t>
      </w:r>
      <w:r>
        <w:rPr>
          <w:rFonts w:hint="eastAsia" w:ascii="Times New Roman" w:hAnsi="Times New Roman" w:eastAsia="仿宋_GB2312" w:cs="仿宋_GB2312"/>
          <w:b/>
          <w:bCs/>
          <w:color w:val="auto"/>
          <w:szCs w:val="21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</w:rPr>
        <w:t>月</w:t>
      </w:r>
      <w:r>
        <w:rPr>
          <w:rFonts w:hint="eastAsia" w:ascii="Times New Roman" w:hAnsi="Times New Roman" w:eastAsia="仿宋_GB2312" w:cs="仿宋_GB2312"/>
          <w:b/>
          <w:bCs/>
          <w:color w:val="auto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</w:rPr>
        <w:t>日。</w:t>
      </w:r>
    </w:p>
    <w:p w14:paraId="2B53BE51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BADB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8ED32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8ED32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textAlignment w:val="auto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2025-04-01T08:25:53Z</dcterms:created>
  <dc:creator>24493</dc:creator>
  <cp:lastModifiedBy>嗨！</cp:lastModifiedBy>
  <dcterms:modified xsi:type="dcterms:W3CDTF">2025-04-01T08:26:10Z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eyJoZGlkIjoiODEyM2IxZjkxYWYxNGQwM2VkNzQ4YmI2OGZkNGQ3OTMiLCJ1c2VySWQiOiIzODkxNjkzMzUifQ==</vt:lpwstr>
  </property>
  <property fmtid="{D5CDD505-2E9C-101B-9397-08002B2CF9AE}" pid="4" name="ICV">
    <vt:lpwstr>379F33AEE44E44B7BD0A4C00A501AD00_12</vt:lpwstr>
  </property>
</Properties>
</file>