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68FF9">
      <w:pPr>
        <w:spacing w:before="26" w:after="0" w:line="287" w:lineRule="auto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2</w:t>
      </w:r>
    </w:p>
    <w:p w14:paraId="41D6E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 w14:paraId="1F58D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淄博市职业病诊断医师医德考评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表</w:t>
      </w:r>
    </w:p>
    <w:p w14:paraId="57EAC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年度）</w:t>
      </w:r>
    </w:p>
    <w:p w14:paraId="64B75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Calibri" w:hAnsi="Calibri" w:eastAsia="Calibri"/>
          <w:color w:val="000000"/>
          <w:sz w:val="33"/>
        </w:rPr>
      </w:pPr>
    </w:p>
    <w:p w14:paraId="4199E717">
      <w:pPr>
        <w:spacing w:before="28" w:after="0" w:line="287" w:lineRule="auto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单位：</w:t>
      </w:r>
    </w:p>
    <w:tbl>
      <w:tblPr>
        <w:tblStyle w:val="6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1100"/>
        <w:gridCol w:w="1120"/>
        <w:gridCol w:w="1100"/>
        <w:gridCol w:w="1680"/>
        <w:gridCol w:w="1100"/>
        <w:gridCol w:w="1100"/>
        <w:gridCol w:w="1100"/>
      </w:tblGrid>
      <w:tr w14:paraId="1F5BCA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1BB1">
            <w:pPr>
              <w:spacing w:before="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342D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640E">
            <w:pPr>
              <w:spacing w:before="2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4DC8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CA2E">
            <w:pPr>
              <w:spacing w:before="2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4274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6AD1">
            <w:pPr>
              <w:spacing w:before="2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1BF5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2196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0E0A">
            <w:pPr>
              <w:spacing w:before="28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 w14:paraId="253EB8F3">
            <w:pPr>
              <w:spacing w:before="6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3062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E457">
            <w:pPr>
              <w:spacing w:before="48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文化</w:t>
            </w:r>
          </w:p>
          <w:p w14:paraId="2ECAEF46">
            <w:pPr>
              <w:spacing w:before="4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F7AB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3E7A">
            <w:pPr>
              <w:spacing w:before="28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</w:t>
            </w:r>
          </w:p>
          <w:p w14:paraId="0F26BF66">
            <w:pPr>
              <w:spacing w:before="6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670A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87F8">
            <w:pPr>
              <w:spacing w:before="28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</w:t>
            </w:r>
          </w:p>
          <w:p w14:paraId="32F8DFEE">
            <w:pPr>
              <w:spacing w:before="6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科室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FAB5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45AC9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  <w:jc w:val="center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D06D">
            <w:pPr>
              <w:spacing w:before="33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  <w:p w14:paraId="5C013754">
            <w:pPr>
              <w:spacing w:before="6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19C0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7672">
            <w:pPr>
              <w:spacing w:before="33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</w:t>
            </w:r>
          </w:p>
          <w:p w14:paraId="44D23CD0">
            <w:pPr>
              <w:spacing w:before="66" w:after="0" w:line="28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1A41">
            <w:pPr>
              <w:spacing w:before="0" w:after="0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F6B7D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6" w:hRule="atLeast"/>
          <w:jc w:val="center"/>
        </w:trPr>
        <w:tc>
          <w:tcPr>
            <w:tcW w:w="9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DAE84">
            <w:pPr>
              <w:spacing w:before="37" w:after="0" w:line="287" w:lineRule="auto"/>
              <w:ind w:firstLine="100"/>
              <w:jc w:val="both"/>
              <w:rPr>
                <w:rFonts w:hint="eastAsia" w:eastAsia="宋体"/>
                <w:sz w:val="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职业道德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</w:tbl>
    <w:p w14:paraId="204FBC53">
      <w:pPr>
        <w:spacing w:line="1" w:lineRule="exact"/>
        <w:sectPr>
          <w:pgSz w:w="11850" w:h="16783"/>
          <w:pgMar w:top="1701" w:right="1474" w:bottom="1247" w:left="1587" w:header="960" w:footer="1446" w:gutter="0"/>
          <w:pgNumType w:fmt="decimal"/>
          <w:cols w:space="720" w:num="1"/>
        </w:sectPr>
      </w:pPr>
    </w:p>
    <w:tbl>
      <w:tblPr>
        <w:tblStyle w:val="6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0"/>
        <w:gridCol w:w="1300"/>
        <w:gridCol w:w="2540"/>
        <w:gridCol w:w="1140"/>
        <w:gridCol w:w="1440"/>
        <w:gridCol w:w="1640"/>
      </w:tblGrid>
      <w:tr w14:paraId="28A8AB2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项目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eastAsia="zh-CN"/>
              </w:rPr>
              <w:t>基础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3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val="en-US" w:eastAsia="zh-CN"/>
              </w:rPr>
              <w:t>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个人自评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eastAsia="zh-CN"/>
              </w:rPr>
              <w:t>科室评定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职能部门总评</w:t>
            </w:r>
          </w:p>
        </w:tc>
      </w:tr>
      <w:tr w14:paraId="2FFE07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9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val="en" w:eastAsia="zh-CN"/>
              </w:rPr>
              <w:t>一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3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恪守职业道德，保护人民健康（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69338B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二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尊重患者权利，保护患者隐私（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6B4384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三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提升沟通技巧，共建和谐关系（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02B054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53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四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遵纪守法，奉行廉洁从业（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3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D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704EB1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7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五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因病施治，规范医疗行为（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3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4B0D2A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六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顾全大局，服从上级安排（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3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A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56034A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1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七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严谨求实，提高服务能力（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3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分）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7D8963F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八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1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加（扣）分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依据（具体项目可另附页）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30B54F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4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 w14:paraId="3411A5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7" w:hRule="atLeast"/>
          <w:jc w:val="center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eastAsia="zh-CN"/>
              </w:rPr>
              <w:t>医疗机构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意见</w:t>
            </w:r>
          </w:p>
        </w:tc>
        <w:tc>
          <w:tcPr>
            <w:tcW w:w="6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等次：</w:t>
            </w:r>
          </w:p>
          <w:p w14:paraId="2B45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642" w:firstLineChars="11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3"/>
                <w:lang w:eastAsia="zh-CN"/>
              </w:rPr>
            </w:pPr>
          </w:p>
          <w:p w14:paraId="66DF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642" w:firstLineChars="114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eastAsia="zh-CN"/>
              </w:rPr>
              <w:t>医疗机构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（签章）</w:t>
            </w:r>
          </w:p>
          <w:p w14:paraId="5C27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60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日</w:t>
            </w:r>
          </w:p>
        </w:tc>
      </w:tr>
      <w:tr w14:paraId="50473C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2" w:hRule="atLeast"/>
          <w:jc w:val="center"/>
        </w:trPr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人意见</w:t>
            </w:r>
          </w:p>
        </w:tc>
        <w:tc>
          <w:tcPr>
            <w:tcW w:w="6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3"/>
              </w:rPr>
            </w:pPr>
          </w:p>
          <w:p w14:paraId="0CF69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94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签名：</w:t>
            </w:r>
          </w:p>
          <w:p w14:paraId="4A68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62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</w:rPr>
              <w:t>日</w:t>
            </w:r>
          </w:p>
        </w:tc>
      </w:tr>
    </w:tbl>
    <w:p w14:paraId="7B734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  <w:sectPr>
          <w:headerReference r:id="rId3" w:type="default"/>
          <w:footerReference r:id="rId4" w:type="default"/>
          <w:type w:val="continuous"/>
          <w:pgSz w:w="11850" w:h="16783"/>
          <w:pgMar w:top="1701" w:right="1474" w:bottom="1247" w:left="1587" w:header="600" w:footer="992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lang w:eastAsia="zh-CN"/>
        </w:rPr>
        <w:t>备注：考核</w:t>
      </w:r>
      <w:r>
        <w:rPr>
          <w:rFonts w:hint="eastAsia" w:ascii="Times New Roman" w:hAnsi="Times New Roman" w:eastAsia="仿宋_GB2312" w:cs="仿宋_GB231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lang w:val="en-US" w:eastAsia="zh-CN"/>
        </w:rPr>
        <w:t>分以上（含</w:t>
      </w:r>
      <w:r>
        <w:rPr>
          <w:rFonts w:hint="eastAsia" w:ascii="Times New Roman" w:hAnsi="Times New Roman" w:eastAsia="仿宋_GB2312" w:cs="仿宋_GB231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lang w:val="en-US" w:eastAsia="zh-CN"/>
        </w:rPr>
        <w:t>分）为“合格”、</w:t>
      </w:r>
      <w:r>
        <w:rPr>
          <w:rFonts w:hint="eastAsia" w:ascii="Times New Roman" w:hAnsi="Times New Roman" w:eastAsia="仿宋_GB2312" w:cs="仿宋_GB231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lang w:val="en-US" w:eastAsia="zh-CN"/>
        </w:rPr>
        <w:t>分以下为“不合格”。</w:t>
      </w:r>
    </w:p>
    <w:p w14:paraId="21CC95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30D6D">
    <w:pPr>
      <w:spacing w:line="359" w:lineRule="auto"/>
      <w:ind w:firstLine="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FEE9F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FEE9F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65E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41353"/>
    <w:rsid w:val="701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widowControl w:val="0"/>
      <w:snapToGrid w:val="0"/>
      <w:jc w:val="left"/>
    </w:pPr>
    <w:rPr>
      <w:rFonts w:hint="eastAsia"/>
      <w:snapToGrid w:val="0"/>
      <w:spacing w:val="-6"/>
      <w:sz w:val="18"/>
      <w:lang w:val="en-US" w:eastAsia="zh-CN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2025-05-30T07:17:00Z</dcterms:created>
  <dc:creator>噜噜大王</dc:creator>
  <cp:lastModifiedBy>噜噜大王</cp:lastModifiedBy>
  <dcterms:modified xsi:type="dcterms:W3CDTF">2025-05-30T07:17:46Z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6CDB57C86FC04FC18F6722E3597B4BBA_11</vt:lpwstr>
  </property>
  <property fmtid="{D5CDD505-2E9C-101B-9397-08002B2CF9AE}" pid="4" name="KSOTemplateDocerSaveRecord">
    <vt:lpwstr>eyJoZGlkIjoiMDk0YTljOThiZTA3YWY0OTUyNTA5YjI1NGJmMzYwZTEiLCJ1c2VySWQiOiIyMzU2MTgyOTMifQ==</vt:lpwstr>
  </property>
</Properties>
</file>