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方正小标宋简体"/>
          <w:b/>
          <w:color w:val="000000"/>
          <w:szCs w:val="32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《出生医学证明》真伪鉴定书</w:t>
      </w:r>
    </w:p>
    <w:p>
      <w:pPr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24"/>
        </w:rPr>
        <w:t>（鉴定机构使用）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新生儿姓名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证件编号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签发机构名称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申请鉴定的户口登记机关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申请日期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经办人签字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真伪鉴定结果</w:t>
            </w:r>
          </w:p>
          <w:p>
            <w:pPr>
              <w:ind w:firstLine="2880" w:firstLineChars="1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载体鉴定结果：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信息核实结果：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假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  <w:p>
            <w:pPr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鉴定机构（盖章）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ind w:firstLine="360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注：载体鉴定结果和信息核实结果一项为假，结论为假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CA75826"/>
    <w:rsid w:val="0CA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2022-10-16T06:05:00Z</dcterms:created>
  <dc:creator>K.Zhao</dc:creator>
  <cp:lastModifiedBy>K.Zhao</cp:lastModifiedBy>
  <dcterms:modified xsi:type="dcterms:W3CDTF">2022-10-16T06:07:07Z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7DC7A28E31EB4A6A8F7B6228CEC6EA86</vt:lpwstr>
  </property>
</Properties>
</file>